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19" w:rsidRDefault="00700D19" w:rsidP="00C07E75">
      <w:pPr>
        <w:pStyle w:val="Style"/>
        <w:ind w:left="1435" w:right="1309"/>
        <w:jc w:val="center"/>
        <w:rPr>
          <w:b/>
          <w:color w:val="000000"/>
          <w:lang w:bidi="he-IL"/>
        </w:rPr>
      </w:pPr>
      <w:r w:rsidRPr="00C80126">
        <w:rPr>
          <w:b/>
          <w:color w:val="000000"/>
          <w:lang w:bidi="he-IL"/>
        </w:rPr>
        <w:t>By-Laws of the United Church of Canistota</w:t>
      </w:r>
    </w:p>
    <w:p w:rsidR="00C07E75" w:rsidRPr="00E46F8A" w:rsidRDefault="00E46F8A" w:rsidP="00C07E75">
      <w:pPr>
        <w:pStyle w:val="Style"/>
        <w:ind w:left="1435" w:right="1309"/>
        <w:jc w:val="center"/>
        <w:rPr>
          <w:b/>
          <w:color w:val="000000"/>
          <w:sz w:val="20"/>
          <w:szCs w:val="20"/>
          <w:lang w:bidi="he-IL"/>
        </w:rPr>
      </w:pPr>
      <w:r>
        <w:rPr>
          <w:b/>
          <w:color w:val="000000"/>
          <w:sz w:val="20"/>
          <w:szCs w:val="20"/>
          <w:lang w:bidi="he-IL"/>
        </w:rPr>
        <w:t>(Adopted at the Annual Congregation Meeting-January 22, 2012</w:t>
      </w:r>
      <w:r w:rsidR="00734B81">
        <w:rPr>
          <w:b/>
          <w:color w:val="000000"/>
          <w:sz w:val="20"/>
          <w:szCs w:val="20"/>
          <w:lang w:bidi="he-IL"/>
        </w:rPr>
        <w:t>)</w:t>
      </w:r>
    </w:p>
    <w:p w:rsidR="00C07E75" w:rsidRDefault="00402E37" w:rsidP="00C07E75">
      <w:pPr>
        <w:pStyle w:val="Style"/>
        <w:ind w:left="4646" w:right="4506"/>
        <w:jc w:val="center"/>
        <w:rPr>
          <w:b/>
          <w:color w:val="000000"/>
          <w:lang w:bidi="he-IL"/>
        </w:rPr>
      </w:pPr>
      <w:r w:rsidRPr="00C80126">
        <w:rPr>
          <w:b/>
          <w:color w:val="000000"/>
          <w:lang w:bidi="he-IL"/>
        </w:rPr>
        <w:t xml:space="preserve">ARTICLE I </w:t>
      </w:r>
    </w:p>
    <w:p w:rsidR="00402E37" w:rsidRDefault="00402E37" w:rsidP="00C07E75">
      <w:pPr>
        <w:pStyle w:val="Style"/>
        <w:ind w:left="4646" w:right="4506"/>
        <w:jc w:val="center"/>
        <w:rPr>
          <w:b/>
          <w:color w:val="000000"/>
          <w:lang w:bidi="he-IL"/>
        </w:rPr>
      </w:pPr>
      <w:r w:rsidRPr="00C80126">
        <w:rPr>
          <w:b/>
          <w:color w:val="000000"/>
          <w:lang w:bidi="he-IL"/>
        </w:rPr>
        <w:t xml:space="preserve">Meetings </w:t>
      </w:r>
    </w:p>
    <w:p w:rsidR="00C07E75" w:rsidRPr="00C80126" w:rsidRDefault="00C07E75" w:rsidP="00496CB0">
      <w:pPr>
        <w:pStyle w:val="Style"/>
        <w:ind w:right="4506"/>
        <w:jc w:val="center"/>
        <w:rPr>
          <w:b/>
          <w:color w:val="000000"/>
          <w:lang w:bidi="he-IL"/>
        </w:rPr>
      </w:pPr>
    </w:p>
    <w:p w:rsidR="00402E37" w:rsidRPr="00C80126" w:rsidRDefault="00402E37" w:rsidP="00496CB0">
      <w:pPr>
        <w:pStyle w:val="Style"/>
        <w:ind w:right="71"/>
        <w:rPr>
          <w:b/>
          <w:color w:val="000000"/>
          <w:lang w:bidi="he-IL"/>
        </w:rPr>
      </w:pPr>
      <w:r w:rsidRPr="00C80126">
        <w:rPr>
          <w:b/>
          <w:color w:val="000000"/>
          <w:lang w:bidi="he-IL"/>
        </w:rPr>
        <w:t xml:space="preserve">Section 1. Annual Meeting </w:t>
      </w:r>
    </w:p>
    <w:p w:rsidR="00402E37" w:rsidRDefault="00402E37" w:rsidP="00496CB0">
      <w:pPr>
        <w:pStyle w:val="Style"/>
        <w:ind w:right="277"/>
        <w:jc w:val="both"/>
        <w:rPr>
          <w:color w:val="000000"/>
          <w:lang w:bidi="he-IL"/>
        </w:rPr>
      </w:pPr>
      <w:r w:rsidRPr="00C80126">
        <w:rPr>
          <w:color w:val="000000"/>
          <w:lang w:bidi="he-IL"/>
        </w:rPr>
        <w:t>The annual meeting of the members of this corporation shall be held at the main offices of said corporation in Canistota, South Dakota, at a time designated by the Council, and no further notice than that given by the by</w:t>
      </w:r>
      <w:r w:rsidRPr="00C80126">
        <w:rPr>
          <w:color w:val="000000"/>
          <w:lang w:bidi="he-IL"/>
        </w:rPr>
        <w:softHyphen/>
        <w:t xml:space="preserve">laws is necessary. </w:t>
      </w:r>
    </w:p>
    <w:p w:rsidR="00C07E75" w:rsidRPr="00C80126" w:rsidRDefault="00C07E75" w:rsidP="00496CB0">
      <w:pPr>
        <w:pStyle w:val="Style"/>
        <w:ind w:right="277"/>
        <w:jc w:val="both"/>
        <w:rPr>
          <w:color w:val="000000"/>
          <w:lang w:bidi="he-IL"/>
        </w:rPr>
      </w:pPr>
    </w:p>
    <w:p w:rsidR="00402E37" w:rsidRPr="00C80126" w:rsidRDefault="00402E37" w:rsidP="00496CB0">
      <w:pPr>
        <w:pStyle w:val="Style"/>
        <w:ind w:right="57"/>
        <w:rPr>
          <w:b/>
          <w:color w:val="000000"/>
          <w:lang w:bidi="he-IL"/>
        </w:rPr>
      </w:pPr>
      <w:r w:rsidRPr="00C80126">
        <w:rPr>
          <w:b/>
          <w:color w:val="000000"/>
          <w:lang w:bidi="he-IL"/>
        </w:rPr>
        <w:t xml:space="preserve">Section 2. Special Meetings </w:t>
      </w:r>
    </w:p>
    <w:p w:rsidR="00402E37" w:rsidRDefault="00402E37" w:rsidP="00496CB0">
      <w:pPr>
        <w:pStyle w:val="Style"/>
        <w:ind w:right="57"/>
        <w:rPr>
          <w:color w:val="000000"/>
          <w:lang w:bidi="he-IL"/>
        </w:rPr>
      </w:pPr>
      <w:r w:rsidRPr="00C80126">
        <w:rPr>
          <w:color w:val="000000"/>
          <w:lang w:bidi="he-IL"/>
        </w:rPr>
        <w:t xml:space="preserve">Special meetings of the members of this corporation may be held at the regular place of business or at such other place as designated by the Council, within the City of Canistota and may be called at any time by the Chair of the Council, and in the Chair's absence by the </w:t>
      </w:r>
      <w:r w:rsidR="00A5708F">
        <w:rPr>
          <w:color w:val="000000"/>
          <w:lang w:bidi="he-IL"/>
        </w:rPr>
        <w:t>Vice-Chair</w:t>
      </w:r>
      <w:r w:rsidRPr="00C80126">
        <w:rPr>
          <w:color w:val="000000"/>
          <w:lang w:bidi="he-IL"/>
        </w:rPr>
        <w:t xml:space="preserve"> of the Council</w:t>
      </w:r>
      <w:r w:rsidR="00C5616B">
        <w:rPr>
          <w:color w:val="000000"/>
          <w:lang w:bidi="he-IL"/>
        </w:rPr>
        <w:t xml:space="preserve"> </w:t>
      </w:r>
      <w:r w:rsidRPr="00C80126">
        <w:rPr>
          <w:color w:val="000000"/>
          <w:lang w:bidi="he-IL"/>
        </w:rPr>
        <w:t>or by any</w:t>
      </w:r>
      <w:r w:rsidR="00C5616B">
        <w:rPr>
          <w:color w:val="000000"/>
          <w:lang w:bidi="he-IL"/>
        </w:rPr>
        <w:t xml:space="preserve"> </w:t>
      </w:r>
      <w:r w:rsidRPr="00C80126">
        <w:rPr>
          <w:color w:val="000000"/>
          <w:lang w:bidi="he-IL"/>
        </w:rPr>
        <w:t>one of</w:t>
      </w:r>
      <w:r w:rsidR="00C5616B">
        <w:rPr>
          <w:color w:val="000000"/>
          <w:lang w:bidi="he-IL"/>
        </w:rPr>
        <w:t xml:space="preserve"> </w:t>
      </w:r>
      <w:r w:rsidRPr="00C80126">
        <w:rPr>
          <w:color w:val="000000"/>
          <w:lang w:bidi="he-IL"/>
        </w:rPr>
        <w:t xml:space="preserve">the Trustees. </w:t>
      </w:r>
    </w:p>
    <w:p w:rsidR="00C07E75" w:rsidRPr="00C80126" w:rsidRDefault="00C07E75" w:rsidP="00496CB0">
      <w:pPr>
        <w:pStyle w:val="Style"/>
        <w:ind w:right="57"/>
        <w:rPr>
          <w:color w:val="000000"/>
          <w:lang w:bidi="he-IL"/>
        </w:rPr>
      </w:pPr>
    </w:p>
    <w:p w:rsidR="00402E37" w:rsidRPr="00C80126" w:rsidRDefault="00402E37" w:rsidP="00496CB0">
      <w:pPr>
        <w:pStyle w:val="Style"/>
        <w:ind w:right="71"/>
        <w:rPr>
          <w:b/>
          <w:color w:val="000000"/>
          <w:lang w:bidi="he-IL"/>
        </w:rPr>
      </w:pPr>
      <w:r w:rsidRPr="00C80126">
        <w:rPr>
          <w:b/>
          <w:color w:val="000000"/>
          <w:lang w:bidi="he-IL"/>
        </w:rPr>
        <w:t xml:space="preserve">Section 3. Special Meetings (Notice) </w:t>
      </w:r>
    </w:p>
    <w:p w:rsidR="00E56EE3" w:rsidRPr="00C80126" w:rsidRDefault="00402E37" w:rsidP="00496CB0">
      <w:pPr>
        <w:pStyle w:val="Style"/>
        <w:ind w:right="143"/>
        <w:rPr>
          <w:color w:val="000000"/>
          <w:lang w:bidi="he-IL"/>
        </w:rPr>
      </w:pPr>
      <w:r w:rsidRPr="00C80126">
        <w:rPr>
          <w:color w:val="000000"/>
          <w:lang w:bidi="he-IL"/>
        </w:rPr>
        <w:t xml:space="preserve">Special meetings of the members may be called when desirable and two (2) public notices are given by written notices in the worship bulletins and two (2) public announcements from the pulpit at two (2) Sunday services preceding such a meeting. </w:t>
      </w:r>
    </w:p>
    <w:p w:rsidR="00E56EE3" w:rsidRPr="00C80126" w:rsidRDefault="00E56EE3" w:rsidP="00496CB0">
      <w:pPr>
        <w:pStyle w:val="Style"/>
        <w:ind w:right="143"/>
        <w:rPr>
          <w:color w:val="000000"/>
          <w:lang w:bidi="he-IL"/>
        </w:rPr>
      </w:pPr>
    </w:p>
    <w:p w:rsidR="00402E37" w:rsidRPr="00C80126" w:rsidRDefault="00402E37" w:rsidP="00496CB0">
      <w:pPr>
        <w:pStyle w:val="Style"/>
        <w:ind w:right="143"/>
        <w:rPr>
          <w:color w:val="000000"/>
          <w:lang w:bidi="he-IL"/>
        </w:rPr>
      </w:pPr>
      <w:r w:rsidRPr="00C80126">
        <w:rPr>
          <w:b/>
          <w:color w:val="000000"/>
          <w:lang w:bidi="he-IL"/>
        </w:rPr>
        <w:t xml:space="preserve">Section 4. Annual or Special Meetings </w:t>
      </w:r>
    </w:p>
    <w:p w:rsidR="00402E37" w:rsidRDefault="00402E37" w:rsidP="00496CB0">
      <w:pPr>
        <w:pStyle w:val="Style"/>
        <w:rPr>
          <w:color w:val="000000"/>
          <w:lang w:bidi="he-IL"/>
        </w:rPr>
      </w:pPr>
      <w:r w:rsidRPr="00C80126">
        <w:rPr>
          <w:color w:val="000000"/>
          <w:lang w:bidi="he-IL"/>
        </w:rPr>
        <w:t xml:space="preserve">At all meetings, annual or special, the chair of the Council, or in the chair's absence or inability to act, the </w:t>
      </w:r>
      <w:r w:rsidR="00821513">
        <w:rPr>
          <w:color w:val="000000"/>
          <w:lang w:bidi="he-IL"/>
        </w:rPr>
        <w:t>Vice-</w:t>
      </w:r>
      <w:r w:rsidR="00F55B49" w:rsidRPr="00C80126">
        <w:rPr>
          <w:color w:val="000000"/>
          <w:lang w:bidi="he-IL"/>
        </w:rPr>
        <w:t>C</w:t>
      </w:r>
      <w:r w:rsidRPr="00C80126">
        <w:rPr>
          <w:color w:val="000000"/>
          <w:lang w:bidi="he-IL"/>
        </w:rPr>
        <w:t>hair of the Council</w:t>
      </w:r>
      <w:r w:rsidR="00F55B49" w:rsidRPr="00C80126">
        <w:rPr>
          <w:color w:val="000000"/>
          <w:lang w:bidi="he-IL"/>
        </w:rPr>
        <w:t xml:space="preserve"> </w:t>
      </w:r>
      <w:r w:rsidRPr="00C80126">
        <w:rPr>
          <w:color w:val="000000"/>
          <w:lang w:bidi="he-IL"/>
        </w:rPr>
        <w:t xml:space="preserve">or, in their absence or inability of each of them, the Secretary shall preside at all such meetings. </w:t>
      </w:r>
    </w:p>
    <w:p w:rsidR="00C07E75" w:rsidRPr="00C80126" w:rsidRDefault="00C07E75" w:rsidP="00496CB0">
      <w:pPr>
        <w:pStyle w:val="Style"/>
        <w:ind w:right="71"/>
        <w:rPr>
          <w:color w:val="000000"/>
          <w:lang w:bidi="he-IL"/>
        </w:rPr>
      </w:pPr>
    </w:p>
    <w:p w:rsidR="00402E37" w:rsidRPr="00C80126" w:rsidRDefault="00402E37" w:rsidP="00496CB0">
      <w:pPr>
        <w:pStyle w:val="Style"/>
        <w:rPr>
          <w:b/>
          <w:color w:val="000000"/>
          <w:lang w:bidi="he-IL"/>
        </w:rPr>
      </w:pPr>
      <w:r w:rsidRPr="00C80126">
        <w:rPr>
          <w:b/>
          <w:color w:val="000000"/>
          <w:lang w:bidi="he-IL"/>
        </w:rPr>
        <w:t>Section 5. Voting at Meeting</w:t>
      </w:r>
      <w:r w:rsidR="00F55B49" w:rsidRPr="00C80126">
        <w:rPr>
          <w:b/>
          <w:color w:val="000000"/>
          <w:lang w:bidi="he-IL"/>
        </w:rPr>
        <w:t>s</w:t>
      </w:r>
      <w:r w:rsidRPr="00C80126">
        <w:rPr>
          <w:b/>
          <w:color w:val="000000"/>
          <w:lang w:bidi="he-IL"/>
        </w:rPr>
        <w:t xml:space="preserve"> </w:t>
      </w:r>
    </w:p>
    <w:p w:rsidR="00402E37" w:rsidRDefault="00402E37" w:rsidP="00496CB0">
      <w:pPr>
        <w:pStyle w:val="Style"/>
        <w:rPr>
          <w:color w:val="000000"/>
          <w:lang w:bidi="he-IL"/>
        </w:rPr>
      </w:pPr>
      <w:r w:rsidRPr="00C80126">
        <w:rPr>
          <w:color w:val="000000"/>
          <w:lang w:bidi="he-IL"/>
        </w:rPr>
        <w:t xml:space="preserve">At every such meeting, each member shall be entitled to cast one vote, which vote must be cast by each member in person. </w:t>
      </w:r>
    </w:p>
    <w:p w:rsidR="00C07E75" w:rsidRPr="00C80126" w:rsidRDefault="00C07E75" w:rsidP="00496CB0">
      <w:pPr>
        <w:pStyle w:val="Style"/>
        <w:rPr>
          <w:color w:val="000000"/>
          <w:lang w:bidi="he-IL"/>
        </w:rPr>
      </w:pPr>
    </w:p>
    <w:p w:rsidR="00402E37" w:rsidRPr="00C80126" w:rsidRDefault="00402E37" w:rsidP="00496CB0">
      <w:pPr>
        <w:pStyle w:val="Style"/>
        <w:ind w:right="71"/>
        <w:rPr>
          <w:b/>
          <w:color w:val="000000"/>
          <w:lang w:bidi="he-IL"/>
        </w:rPr>
      </w:pPr>
      <w:r w:rsidRPr="00C80126">
        <w:rPr>
          <w:b/>
          <w:color w:val="000000"/>
          <w:lang w:bidi="he-IL"/>
        </w:rPr>
        <w:t xml:space="preserve">Section 6. Quorum </w:t>
      </w:r>
    </w:p>
    <w:p w:rsidR="00402E37" w:rsidRDefault="00402E37" w:rsidP="00496CB0">
      <w:pPr>
        <w:pStyle w:val="Style"/>
        <w:ind w:right="143"/>
        <w:rPr>
          <w:color w:val="000000"/>
          <w:lang w:bidi="he-IL"/>
        </w:rPr>
      </w:pPr>
      <w:r w:rsidRPr="00C80126">
        <w:rPr>
          <w:color w:val="000000"/>
          <w:lang w:bidi="he-IL"/>
        </w:rPr>
        <w:t xml:space="preserve">A quorum for the transaction of business at any such meetings shall consist of at least five (5) members of the corporation, though if less than a quorum is present, the members present at any such meeting may adjourn the meeting to a future time, to be specified by them. </w:t>
      </w:r>
    </w:p>
    <w:p w:rsidR="00821513" w:rsidRPr="00C80126" w:rsidRDefault="00821513" w:rsidP="00496CB0">
      <w:pPr>
        <w:pStyle w:val="Style"/>
        <w:ind w:right="143"/>
        <w:rPr>
          <w:color w:val="000000"/>
          <w:lang w:bidi="he-IL"/>
        </w:rPr>
      </w:pPr>
    </w:p>
    <w:p w:rsidR="00402E37" w:rsidRPr="00C80126" w:rsidRDefault="00402E37" w:rsidP="00496CB0">
      <w:pPr>
        <w:pStyle w:val="Style"/>
        <w:rPr>
          <w:b/>
          <w:color w:val="000000"/>
          <w:lang w:bidi="he-IL"/>
        </w:rPr>
      </w:pPr>
      <w:r w:rsidRPr="00C80126">
        <w:rPr>
          <w:b/>
          <w:color w:val="000000"/>
          <w:lang w:bidi="he-IL"/>
        </w:rPr>
        <w:t xml:space="preserve">Section 7. Order of Business at Annual Meetings </w:t>
      </w:r>
    </w:p>
    <w:p w:rsidR="00402E37" w:rsidRPr="00C80126" w:rsidRDefault="00402E37" w:rsidP="00496CB0">
      <w:pPr>
        <w:pStyle w:val="Style"/>
        <w:rPr>
          <w:color w:val="000000"/>
          <w:lang w:bidi="he-IL"/>
        </w:rPr>
      </w:pPr>
      <w:r w:rsidRPr="00C80126">
        <w:rPr>
          <w:color w:val="000000"/>
          <w:lang w:bidi="he-IL"/>
        </w:rPr>
        <w:t>The order of business at the annual meetings shall be reporting of</w:t>
      </w:r>
      <w:r w:rsidR="00F55B49" w:rsidRPr="00C80126">
        <w:rPr>
          <w:color w:val="000000"/>
          <w:lang w:bidi="he-IL"/>
        </w:rPr>
        <w:t xml:space="preserve"> </w:t>
      </w:r>
      <w:r w:rsidRPr="00C80126">
        <w:rPr>
          <w:color w:val="000000"/>
          <w:lang w:bidi="he-IL"/>
        </w:rPr>
        <w:t xml:space="preserve">the proceedings of the previous year and there shall be elected by the members of the corporation such members of committees, active elders, and other positions as may be necessary to fill vacancies by expiration of office or otherwise. Such members shall hold office for the time prescribed and until their successor shall be elected and qualified. Other business may be added to the agenda as approved by the members. </w:t>
      </w:r>
    </w:p>
    <w:p w:rsidR="00253B4E" w:rsidRPr="00C80126" w:rsidRDefault="00253B4E" w:rsidP="00496CB0">
      <w:pPr>
        <w:pStyle w:val="Style"/>
        <w:rPr>
          <w:color w:val="000000"/>
          <w:lang w:bidi="he-IL"/>
        </w:rPr>
      </w:pPr>
    </w:p>
    <w:p w:rsidR="000B45E4" w:rsidRDefault="000B45E4" w:rsidP="00496CB0">
      <w:pPr>
        <w:pStyle w:val="Style"/>
        <w:jc w:val="center"/>
        <w:rPr>
          <w:b/>
          <w:color w:val="000000"/>
          <w:lang w:bidi="he-IL"/>
        </w:rPr>
      </w:pPr>
    </w:p>
    <w:p w:rsidR="000B45E4" w:rsidRDefault="000B45E4" w:rsidP="00496CB0">
      <w:pPr>
        <w:pStyle w:val="Style"/>
        <w:jc w:val="center"/>
        <w:rPr>
          <w:b/>
          <w:color w:val="000000"/>
          <w:lang w:bidi="he-IL"/>
        </w:rPr>
      </w:pPr>
    </w:p>
    <w:p w:rsidR="000B45E4" w:rsidRDefault="000B45E4" w:rsidP="00496CB0">
      <w:pPr>
        <w:pStyle w:val="Style"/>
        <w:jc w:val="center"/>
        <w:rPr>
          <w:b/>
          <w:color w:val="000000"/>
          <w:lang w:bidi="he-IL"/>
        </w:rPr>
      </w:pPr>
    </w:p>
    <w:p w:rsidR="00253B4E" w:rsidRPr="00C80126" w:rsidRDefault="00870281" w:rsidP="00496CB0">
      <w:pPr>
        <w:pStyle w:val="Style"/>
        <w:jc w:val="center"/>
        <w:rPr>
          <w:b/>
          <w:color w:val="000000"/>
          <w:lang w:bidi="he-IL"/>
        </w:rPr>
      </w:pPr>
      <w:r w:rsidRPr="00C80126">
        <w:rPr>
          <w:b/>
          <w:color w:val="000000"/>
          <w:lang w:bidi="he-IL"/>
        </w:rPr>
        <w:t xml:space="preserve">ARTICLE II </w:t>
      </w:r>
    </w:p>
    <w:p w:rsidR="00870281" w:rsidRPr="00C80126" w:rsidRDefault="00870281" w:rsidP="00496CB0">
      <w:pPr>
        <w:pStyle w:val="Style"/>
        <w:jc w:val="center"/>
        <w:rPr>
          <w:b/>
          <w:color w:val="000000"/>
          <w:lang w:bidi="he-IL"/>
        </w:rPr>
      </w:pPr>
      <w:r w:rsidRPr="00C80126">
        <w:rPr>
          <w:b/>
          <w:color w:val="000000"/>
          <w:lang w:bidi="he-IL"/>
        </w:rPr>
        <w:t xml:space="preserve">Members </w:t>
      </w:r>
    </w:p>
    <w:p w:rsidR="00253B4E" w:rsidRPr="00C80126" w:rsidRDefault="00253B4E" w:rsidP="00496CB0">
      <w:pPr>
        <w:pStyle w:val="Style"/>
        <w:jc w:val="center"/>
        <w:rPr>
          <w:b/>
          <w:color w:val="000000"/>
          <w:lang w:bidi="he-IL"/>
        </w:rPr>
      </w:pPr>
    </w:p>
    <w:p w:rsidR="00253B4E" w:rsidRPr="00C80126" w:rsidRDefault="00870281" w:rsidP="00496CB0">
      <w:pPr>
        <w:pStyle w:val="Style"/>
        <w:rPr>
          <w:b/>
          <w:color w:val="000000"/>
          <w:lang w:bidi="he-IL"/>
        </w:rPr>
      </w:pPr>
      <w:r w:rsidRPr="00C80126">
        <w:rPr>
          <w:b/>
          <w:color w:val="000000"/>
          <w:lang w:bidi="he-IL"/>
        </w:rPr>
        <w:t xml:space="preserve">Section 1. Classes of Membership </w:t>
      </w:r>
    </w:p>
    <w:p w:rsidR="00870281" w:rsidRPr="00C80126" w:rsidRDefault="00870281" w:rsidP="00496CB0">
      <w:pPr>
        <w:pStyle w:val="Style"/>
        <w:rPr>
          <w:b/>
          <w:color w:val="000000"/>
          <w:lang w:bidi="he-IL"/>
        </w:rPr>
      </w:pPr>
      <w:r w:rsidRPr="00C80126">
        <w:rPr>
          <w:color w:val="000000"/>
          <w:lang w:bidi="he-IL"/>
        </w:rPr>
        <w:t xml:space="preserve">The members of the corporation shall consist of the members of The United Church. </w:t>
      </w:r>
    </w:p>
    <w:p w:rsidR="000B45E4" w:rsidRDefault="000B45E4" w:rsidP="00C07E75">
      <w:pPr>
        <w:pStyle w:val="Style"/>
        <w:ind w:left="4502" w:right="4348"/>
        <w:jc w:val="center"/>
        <w:rPr>
          <w:b/>
          <w:color w:val="000000"/>
          <w:lang w:bidi="he-IL"/>
        </w:rPr>
      </w:pPr>
    </w:p>
    <w:p w:rsidR="009C495F" w:rsidRDefault="009C495F" w:rsidP="00C07E75">
      <w:pPr>
        <w:pStyle w:val="Style"/>
        <w:ind w:left="4502" w:right="4348"/>
        <w:jc w:val="center"/>
        <w:rPr>
          <w:b/>
          <w:color w:val="000000"/>
          <w:lang w:bidi="he-IL"/>
        </w:rPr>
      </w:pPr>
    </w:p>
    <w:p w:rsidR="00402E37" w:rsidRDefault="00F761BB" w:rsidP="00C07E75">
      <w:pPr>
        <w:pStyle w:val="Style"/>
        <w:ind w:left="4502" w:right="4348"/>
        <w:jc w:val="center"/>
        <w:rPr>
          <w:b/>
          <w:color w:val="000000"/>
          <w:lang w:bidi="he-IL"/>
        </w:rPr>
      </w:pPr>
      <w:r w:rsidRPr="00C80126">
        <w:rPr>
          <w:b/>
          <w:color w:val="000000"/>
          <w:lang w:bidi="he-IL"/>
        </w:rPr>
        <w:lastRenderedPageBreak/>
        <w:t xml:space="preserve">ARTICLE III Rules of </w:t>
      </w:r>
      <w:r w:rsidR="00402E37" w:rsidRPr="00C80126">
        <w:rPr>
          <w:b/>
          <w:color w:val="000000"/>
          <w:lang w:bidi="he-IL"/>
        </w:rPr>
        <w:t>Order</w:t>
      </w:r>
    </w:p>
    <w:p w:rsidR="00C07E75" w:rsidRPr="00C80126" w:rsidRDefault="00C07E75" w:rsidP="00C07E75">
      <w:pPr>
        <w:pStyle w:val="Style"/>
        <w:ind w:left="4502" w:right="4348"/>
        <w:jc w:val="center"/>
        <w:rPr>
          <w:b/>
          <w:color w:val="000000"/>
          <w:lang w:bidi="he-IL"/>
        </w:rPr>
      </w:pPr>
    </w:p>
    <w:p w:rsidR="00402E37" w:rsidRPr="00C80126" w:rsidRDefault="00402E37" w:rsidP="00C07E75">
      <w:pPr>
        <w:pStyle w:val="Style"/>
        <w:ind w:left="18" w:right="62"/>
        <w:rPr>
          <w:b/>
          <w:color w:val="000000"/>
          <w:lang w:bidi="he-IL"/>
        </w:rPr>
      </w:pPr>
      <w:r w:rsidRPr="00C80126">
        <w:rPr>
          <w:b/>
          <w:color w:val="000000"/>
          <w:lang w:bidi="he-IL"/>
        </w:rPr>
        <w:t xml:space="preserve">Section 1. Robert's Rules of Order </w:t>
      </w:r>
    </w:p>
    <w:p w:rsidR="00402E37" w:rsidRDefault="00402E37" w:rsidP="00C07E75">
      <w:pPr>
        <w:pStyle w:val="Style"/>
        <w:ind w:left="18" w:right="62"/>
        <w:rPr>
          <w:color w:val="000000"/>
          <w:lang w:bidi="he-IL"/>
        </w:rPr>
      </w:pPr>
      <w:r w:rsidRPr="00C80126">
        <w:rPr>
          <w:color w:val="000000"/>
          <w:lang w:bidi="he-IL"/>
        </w:rPr>
        <w:t xml:space="preserve">Robert's Rules of Order shall govern all questions of order in all cases where they are applicable and in which they are not in conflict with the by-laws or other rules adopted by the corporation. </w:t>
      </w:r>
    </w:p>
    <w:p w:rsidR="00C07E75" w:rsidRPr="00C80126" w:rsidRDefault="00C07E75" w:rsidP="00C07E75">
      <w:pPr>
        <w:pStyle w:val="Style"/>
        <w:ind w:left="18" w:right="62"/>
        <w:rPr>
          <w:color w:val="000000"/>
          <w:lang w:bidi="he-IL"/>
        </w:rPr>
      </w:pPr>
    </w:p>
    <w:p w:rsidR="00C65D3C" w:rsidRPr="00C80126" w:rsidRDefault="00402E37" w:rsidP="00C07E75">
      <w:pPr>
        <w:pStyle w:val="Style"/>
        <w:ind w:left="3974" w:right="3816" w:firstLine="432"/>
        <w:jc w:val="center"/>
        <w:rPr>
          <w:b/>
          <w:color w:val="000000"/>
          <w:lang w:bidi="he-IL"/>
        </w:rPr>
      </w:pPr>
      <w:r w:rsidRPr="00C80126">
        <w:rPr>
          <w:b/>
          <w:color w:val="000000"/>
          <w:lang w:bidi="he-IL"/>
        </w:rPr>
        <w:t xml:space="preserve">ARTICLE IV </w:t>
      </w:r>
    </w:p>
    <w:p w:rsidR="00402E37" w:rsidRDefault="00402E37" w:rsidP="00C07E75">
      <w:pPr>
        <w:pStyle w:val="Style"/>
        <w:ind w:left="3974" w:right="3816" w:firstLine="432"/>
        <w:jc w:val="center"/>
        <w:rPr>
          <w:b/>
          <w:color w:val="000000"/>
          <w:lang w:bidi="he-IL"/>
        </w:rPr>
      </w:pPr>
      <w:r w:rsidRPr="00C80126">
        <w:rPr>
          <w:b/>
          <w:color w:val="000000"/>
          <w:lang w:bidi="he-IL"/>
        </w:rPr>
        <w:t xml:space="preserve">Ceasing of Operation </w:t>
      </w:r>
    </w:p>
    <w:p w:rsidR="00C07E75" w:rsidRPr="00C80126" w:rsidRDefault="00C07E75" w:rsidP="00C07E75">
      <w:pPr>
        <w:pStyle w:val="Style"/>
        <w:ind w:left="3974" w:right="3816" w:firstLine="432"/>
        <w:jc w:val="center"/>
        <w:rPr>
          <w:b/>
          <w:color w:val="000000"/>
          <w:lang w:bidi="he-IL"/>
        </w:rPr>
      </w:pPr>
    </w:p>
    <w:p w:rsidR="00402E37" w:rsidRPr="00C80126" w:rsidRDefault="00402E37" w:rsidP="00C07E75">
      <w:pPr>
        <w:pStyle w:val="Style"/>
        <w:ind w:left="9"/>
        <w:rPr>
          <w:b/>
          <w:color w:val="000000"/>
          <w:lang w:bidi="he-IL"/>
        </w:rPr>
      </w:pPr>
      <w:r w:rsidRPr="00C80126">
        <w:rPr>
          <w:b/>
          <w:color w:val="000000"/>
          <w:lang w:bidi="he-IL"/>
        </w:rPr>
        <w:t xml:space="preserve">Section 1. Rules of Ceasing of Operation </w:t>
      </w:r>
    </w:p>
    <w:p w:rsidR="00402E37" w:rsidRDefault="00402E37" w:rsidP="00C07E75">
      <w:pPr>
        <w:pStyle w:val="Style"/>
        <w:ind w:left="9"/>
        <w:rPr>
          <w:color w:val="000000"/>
          <w:lang w:bidi="he-IL"/>
        </w:rPr>
      </w:pPr>
      <w:r w:rsidRPr="00C80126">
        <w:rPr>
          <w:color w:val="000000"/>
          <w:lang w:bidi="he-IL"/>
        </w:rPr>
        <w:t xml:space="preserve">If The United Church should at any time cease to operate under the plan of union as it is or as it </w:t>
      </w:r>
      <w:r w:rsidR="00AE2595" w:rsidRPr="00C80126">
        <w:rPr>
          <w:color w:val="000000"/>
          <w:lang w:bidi="he-IL"/>
        </w:rPr>
        <w:t>may be</w:t>
      </w:r>
      <w:r w:rsidRPr="00C80126">
        <w:rPr>
          <w:color w:val="000000"/>
          <w:lang w:bidi="he-IL"/>
        </w:rPr>
        <w:t xml:space="preserve"> modified by the denominations acting concurrently, all property, real and personal, of The United Church shall be divided in accordance with the agreement of the judicatories of jurisdiction. </w:t>
      </w:r>
    </w:p>
    <w:p w:rsidR="00C07E75" w:rsidRPr="00C80126" w:rsidRDefault="00C07E75" w:rsidP="00C07E75">
      <w:pPr>
        <w:pStyle w:val="Style"/>
        <w:ind w:left="9"/>
        <w:rPr>
          <w:color w:val="000000"/>
          <w:lang w:bidi="he-IL"/>
        </w:rPr>
      </w:pPr>
    </w:p>
    <w:p w:rsidR="00402E37" w:rsidRDefault="00402E37" w:rsidP="003E3F3A">
      <w:pPr>
        <w:pStyle w:val="Style"/>
        <w:ind w:left="4622" w:right="4464"/>
        <w:jc w:val="center"/>
        <w:rPr>
          <w:b/>
          <w:color w:val="000000"/>
          <w:lang w:bidi="he-IL"/>
        </w:rPr>
      </w:pPr>
      <w:r w:rsidRPr="00C80126">
        <w:rPr>
          <w:b/>
          <w:color w:val="000000"/>
          <w:lang w:bidi="he-IL"/>
        </w:rPr>
        <w:t xml:space="preserve">ARTICLE V Membership </w:t>
      </w:r>
    </w:p>
    <w:p w:rsidR="00C07E75" w:rsidRPr="00C80126" w:rsidRDefault="00C07E75" w:rsidP="00C07E75">
      <w:pPr>
        <w:pStyle w:val="Style"/>
        <w:ind w:left="4617" w:right="4458"/>
        <w:jc w:val="both"/>
        <w:rPr>
          <w:b/>
          <w:color w:val="000000"/>
          <w:lang w:bidi="he-IL"/>
        </w:rPr>
      </w:pPr>
    </w:p>
    <w:p w:rsidR="00402E37" w:rsidRPr="00C80126" w:rsidRDefault="00402E37" w:rsidP="00C07E75">
      <w:pPr>
        <w:pStyle w:val="Style"/>
        <w:ind w:left="23" w:right="81"/>
        <w:rPr>
          <w:b/>
          <w:color w:val="000000"/>
          <w:lang w:bidi="he-IL"/>
        </w:rPr>
      </w:pPr>
      <w:r w:rsidRPr="00C80126">
        <w:rPr>
          <w:b/>
          <w:color w:val="000000"/>
          <w:lang w:bidi="he-IL"/>
        </w:rPr>
        <w:t xml:space="preserve">Section 1. Qualifications of Members </w:t>
      </w:r>
    </w:p>
    <w:p w:rsidR="00402E37" w:rsidRDefault="00402E37" w:rsidP="00C07E75">
      <w:pPr>
        <w:pStyle w:val="Style"/>
        <w:ind w:left="14" w:right="469"/>
        <w:rPr>
          <w:color w:val="000000"/>
          <w:lang w:bidi="he-IL"/>
        </w:rPr>
      </w:pPr>
      <w:r w:rsidRPr="00C80126">
        <w:rPr>
          <w:color w:val="000000"/>
          <w:lang w:bidi="he-IL"/>
        </w:rPr>
        <w:t>All members of The United Church shall be under the discipline of the governing body according to rules agreed upon in harmony with the constitutions of the several denominations where they coincide, and in harmony with the mandatory provisions of the constitution of any</w:t>
      </w:r>
      <w:r w:rsidR="00812A08">
        <w:rPr>
          <w:color w:val="000000"/>
          <w:lang w:bidi="he-IL"/>
        </w:rPr>
        <w:t xml:space="preserve"> </w:t>
      </w:r>
      <w:r w:rsidRPr="00C80126">
        <w:rPr>
          <w:color w:val="000000"/>
          <w:lang w:bidi="he-IL"/>
        </w:rPr>
        <w:t xml:space="preserve">one denomination where the others are permissive, and at the choice of the governing body where they may be contradictory. </w:t>
      </w:r>
    </w:p>
    <w:p w:rsidR="00C80126" w:rsidRPr="00C80126" w:rsidRDefault="00C80126" w:rsidP="00C07E75">
      <w:pPr>
        <w:pStyle w:val="Style"/>
        <w:ind w:left="14" w:right="469"/>
        <w:rPr>
          <w:color w:val="000000"/>
          <w:lang w:bidi="he-IL"/>
        </w:rPr>
      </w:pPr>
    </w:p>
    <w:p w:rsidR="00C80126" w:rsidRDefault="00402E37" w:rsidP="00C07E75">
      <w:pPr>
        <w:pStyle w:val="Style"/>
        <w:ind w:left="4176" w:right="4003" w:firstLine="230"/>
        <w:jc w:val="center"/>
        <w:rPr>
          <w:b/>
          <w:color w:val="000000"/>
          <w:lang w:bidi="he-IL"/>
        </w:rPr>
      </w:pPr>
      <w:r w:rsidRPr="00C80126">
        <w:rPr>
          <w:b/>
          <w:color w:val="000000"/>
          <w:lang w:bidi="he-IL"/>
        </w:rPr>
        <w:t xml:space="preserve">ARTICLE VI </w:t>
      </w:r>
    </w:p>
    <w:p w:rsidR="00402E37" w:rsidRDefault="00402E37" w:rsidP="00C07E75">
      <w:pPr>
        <w:pStyle w:val="Style"/>
        <w:ind w:left="4176" w:right="4003" w:firstLine="230"/>
        <w:jc w:val="center"/>
        <w:rPr>
          <w:b/>
          <w:color w:val="000000"/>
          <w:lang w:bidi="he-IL"/>
        </w:rPr>
      </w:pPr>
      <w:r w:rsidRPr="00C80126">
        <w:rPr>
          <w:b/>
          <w:color w:val="000000"/>
          <w:lang w:bidi="he-IL"/>
        </w:rPr>
        <w:t xml:space="preserve">Council Members </w:t>
      </w:r>
    </w:p>
    <w:p w:rsidR="00C07E75" w:rsidRPr="00C80126" w:rsidRDefault="00C07E75" w:rsidP="00C07E75">
      <w:pPr>
        <w:pStyle w:val="Style"/>
        <w:ind w:left="4176" w:right="4003" w:firstLine="230"/>
        <w:jc w:val="center"/>
        <w:rPr>
          <w:b/>
          <w:color w:val="000000"/>
          <w:lang w:bidi="he-IL"/>
        </w:rPr>
      </w:pPr>
    </w:p>
    <w:p w:rsidR="00402E37" w:rsidRPr="00C80126" w:rsidRDefault="00402E37" w:rsidP="00C07E75">
      <w:pPr>
        <w:pStyle w:val="Style"/>
        <w:ind w:left="33" w:right="81"/>
        <w:rPr>
          <w:b/>
          <w:color w:val="000000"/>
          <w:lang w:bidi="he-IL"/>
        </w:rPr>
      </w:pPr>
      <w:r w:rsidRPr="00C80126">
        <w:rPr>
          <w:b/>
          <w:color w:val="000000"/>
          <w:lang w:bidi="he-IL"/>
        </w:rPr>
        <w:t xml:space="preserve">Section 1. Council Members </w:t>
      </w:r>
    </w:p>
    <w:p w:rsidR="00370B71" w:rsidRPr="00C80126" w:rsidRDefault="00402E37" w:rsidP="00370B71">
      <w:pPr>
        <w:pStyle w:val="Style"/>
        <w:ind w:left="33" w:right="81"/>
        <w:rPr>
          <w:color w:val="000000"/>
          <w:lang w:bidi="he-IL"/>
        </w:rPr>
      </w:pPr>
      <w:r w:rsidRPr="00C80126">
        <w:rPr>
          <w:color w:val="000000"/>
          <w:lang w:bidi="he-IL"/>
        </w:rPr>
        <w:t xml:space="preserve">The property and affairs of the corporation shall be managed by one delegate or alternate from each of the following: </w:t>
      </w:r>
      <w:r w:rsidR="00FF1C84" w:rsidRPr="00C80126">
        <w:rPr>
          <w:color w:val="000000"/>
          <w:lang w:bidi="he-IL"/>
        </w:rPr>
        <w:t>Each of these positions will have one vote on the Church Council.</w:t>
      </w:r>
      <w:r w:rsidR="00370B71">
        <w:rPr>
          <w:color w:val="000000"/>
          <w:lang w:bidi="he-IL"/>
        </w:rPr>
        <w:t xml:space="preserve">  </w:t>
      </w:r>
      <w:r w:rsidR="00370B71" w:rsidRPr="00C80126">
        <w:rPr>
          <w:color w:val="000000"/>
          <w:lang w:bidi="he-IL"/>
        </w:rPr>
        <w:tab/>
        <w:t xml:space="preserve">An individual shall have only one vote regardless of how many positions they hold. The Chair of the Council shall vote in case of a tie vote of the Council. </w:t>
      </w:r>
    </w:p>
    <w:p w:rsidR="00402E37" w:rsidRPr="00C80126" w:rsidRDefault="00402E37" w:rsidP="00C07E75">
      <w:pPr>
        <w:pStyle w:val="Style"/>
        <w:ind w:left="24" w:right="469"/>
        <w:rPr>
          <w:color w:val="000000"/>
          <w:lang w:bidi="he-IL"/>
        </w:rPr>
      </w:pPr>
    </w:p>
    <w:p w:rsidR="00402E37" w:rsidRPr="00C80126" w:rsidRDefault="00402E37" w:rsidP="00172CA2">
      <w:pPr>
        <w:pStyle w:val="Style"/>
        <w:numPr>
          <w:ilvl w:val="0"/>
          <w:numId w:val="6"/>
        </w:numPr>
        <w:ind w:right="81"/>
        <w:rPr>
          <w:color w:val="000000"/>
          <w:lang w:bidi="he-IL"/>
        </w:rPr>
      </w:pPr>
      <w:r w:rsidRPr="00C80126">
        <w:rPr>
          <w:color w:val="000000"/>
          <w:lang w:bidi="he-IL"/>
        </w:rPr>
        <w:t xml:space="preserve">Trustees </w:t>
      </w:r>
    </w:p>
    <w:p w:rsidR="00402E37" w:rsidRPr="00C80126" w:rsidRDefault="00402E37" w:rsidP="00172CA2">
      <w:pPr>
        <w:pStyle w:val="Style"/>
        <w:numPr>
          <w:ilvl w:val="0"/>
          <w:numId w:val="6"/>
        </w:numPr>
        <w:ind w:right="81"/>
        <w:rPr>
          <w:color w:val="000000"/>
          <w:lang w:bidi="he-IL"/>
        </w:rPr>
      </w:pPr>
      <w:r w:rsidRPr="00C80126">
        <w:rPr>
          <w:color w:val="000000"/>
          <w:lang w:bidi="he-IL"/>
        </w:rPr>
        <w:t xml:space="preserve">Committee on Pastoral Relations and Parsonage (Pulpit Committee) </w:t>
      </w:r>
    </w:p>
    <w:p w:rsidR="00402E37" w:rsidRPr="00C80126" w:rsidRDefault="00402E37" w:rsidP="00172CA2">
      <w:pPr>
        <w:pStyle w:val="Style"/>
        <w:numPr>
          <w:ilvl w:val="0"/>
          <w:numId w:val="6"/>
        </w:numPr>
        <w:ind w:right="81"/>
        <w:rPr>
          <w:color w:val="000000"/>
          <w:lang w:bidi="he-IL"/>
        </w:rPr>
      </w:pPr>
      <w:r w:rsidRPr="00C80126">
        <w:rPr>
          <w:color w:val="000000"/>
          <w:lang w:bidi="he-IL"/>
        </w:rPr>
        <w:t xml:space="preserve">Committee on Education </w:t>
      </w:r>
    </w:p>
    <w:p w:rsidR="00402E37" w:rsidRPr="00C80126" w:rsidRDefault="00402E37" w:rsidP="00172CA2">
      <w:pPr>
        <w:pStyle w:val="Style"/>
        <w:numPr>
          <w:ilvl w:val="0"/>
          <w:numId w:val="6"/>
        </w:numPr>
        <w:ind w:right="81"/>
        <w:rPr>
          <w:color w:val="000000"/>
          <w:lang w:bidi="he-IL"/>
        </w:rPr>
      </w:pPr>
      <w:r w:rsidRPr="00C80126">
        <w:rPr>
          <w:color w:val="000000"/>
          <w:lang w:bidi="he-IL"/>
        </w:rPr>
        <w:t xml:space="preserve">Committee on Stewardship and Finance </w:t>
      </w:r>
    </w:p>
    <w:p w:rsidR="00402E37" w:rsidRPr="00C80126" w:rsidRDefault="00402E37" w:rsidP="00172CA2">
      <w:pPr>
        <w:pStyle w:val="Style"/>
        <w:numPr>
          <w:ilvl w:val="0"/>
          <w:numId w:val="6"/>
        </w:numPr>
        <w:ind w:right="81"/>
        <w:rPr>
          <w:color w:val="000000"/>
          <w:lang w:bidi="he-IL"/>
        </w:rPr>
      </w:pPr>
      <w:r w:rsidRPr="00C80126">
        <w:rPr>
          <w:color w:val="000000"/>
          <w:lang w:bidi="he-IL"/>
        </w:rPr>
        <w:t xml:space="preserve">Committee on Worship and Membership </w:t>
      </w:r>
    </w:p>
    <w:p w:rsidR="00402E37" w:rsidRPr="00C80126" w:rsidRDefault="00402E37" w:rsidP="00172CA2">
      <w:pPr>
        <w:pStyle w:val="Style"/>
        <w:numPr>
          <w:ilvl w:val="0"/>
          <w:numId w:val="6"/>
        </w:numPr>
        <w:ind w:right="81"/>
        <w:rPr>
          <w:color w:val="000000"/>
          <w:lang w:bidi="he-IL"/>
        </w:rPr>
      </w:pPr>
      <w:r w:rsidRPr="00C80126">
        <w:rPr>
          <w:color w:val="000000"/>
          <w:lang w:bidi="he-IL"/>
        </w:rPr>
        <w:t xml:space="preserve">Committee on Ministries (World Outreach and Social Concerns) </w:t>
      </w:r>
    </w:p>
    <w:p w:rsidR="00402E37" w:rsidRPr="00C80126" w:rsidRDefault="00402E37" w:rsidP="00172CA2">
      <w:pPr>
        <w:pStyle w:val="Style"/>
        <w:numPr>
          <w:ilvl w:val="0"/>
          <w:numId w:val="6"/>
        </w:numPr>
        <w:ind w:right="81"/>
        <w:rPr>
          <w:color w:val="000000"/>
          <w:lang w:bidi="he-IL"/>
        </w:rPr>
      </w:pPr>
      <w:r w:rsidRPr="00C80126">
        <w:rPr>
          <w:color w:val="000000"/>
          <w:lang w:bidi="he-IL"/>
        </w:rPr>
        <w:t xml:space="preserve">Active Elders </w:t>
      </w:r>
    </w:p>
    <w:p w:rsidR="00402E37" w:rsidRPr="00C80126" w:rsidRDefault="00402E37" w:rsidP="00172CA2">
      <w:pPr>
        <w:pStyle w:val="Style"/>
        <w:numPr>
          <w:ilvl w:val="0"/>
          <w:numId w:val="6"/>
        </w:numPr>
        <w:ind w:right="81"/>
        <w:rPr>
          <w:color w:val="000000"/>
          <w:lang w:bidi="he-IL"/>
        </w:rPr>
      </w:pPr>
      <w:r w:rsidRPr="00C80126">
        <w:rPr>
          <w:color w:val="000000"/>
          <w:lang w:bidi="he-IL"/>
        </w:rPr>
        <w:t xml:space="preserve">Member at Large (delegate and alternate shall be elected at the annual meeting) </w:t>
      </w:r>
    </w:p>
    <w:p w:rsidR="00FF1C84" w:rsidRPr="00C80126" w:rsidRDefault="00A5708F" w:rsidP="00172CA2">
      <w:pPr>
        <w:pStyle w:val="Style"/>
        <w:numPr>
          <w:ilvl w:val="0"/>
          <w:numId w:val="6"/>
        </w:numPr>
        <w:ind w:right="81"/>
        <w:rPr>
          <w:color w:val="000000"/>
          <w:lang w:bidi="he-IL"/>
        </w:rPr>
      </w:pPr>
      <w:r>
        <w:rPr>
          <w:color w:val="000000"/>
          <w:lang w:bidi="he-IL"/>
        </w:rPr>
        <w:t>Vice-Chair</w:t>
      </w:r>
      <w:r w:rsidR="00FF1C84" w:rsidRPr="00C80126">
        <w:rPr>
          <w:color w:val="000000"/>
          <w:lang w:bidi="he-IL"/>
        </w:rPr>
        <w:t>man</w:t>
      </w:r>
    </w:p>
    <w:p w:rsidR="00FF1C84" w:rsidRPr="00C80126" w:rsidRDefault="00FF1C84" w:rsidP="00172CA2">
      <w:pPr>
        <w:pStyle w:val="Style"/>
        <w:numPr>
          <w:ilvl w:val="0"/>
          <w:numId w:val="6"/>
        </w:numPr>
        <w:ind w:right="81"/>
        <w:rPr>
          <w:color w:val="000000"/>
          <w:lang w:bidi="he-IL"/>
        </w:rPr>
      </w:pPr>
      <w:r w:rsidRPr="00C80126">
        <w:rPr>
          <w:color w:val="000000"/>
          <w:lang w:bidi="he-IL"/>
        </w:rPr>
        <w:t>Secretary of the Council</w:t>
      </w:r>
    </w:p>
    <w:p w:rsidR="00FF1C84" w:rsidRPr="00C80126" w:rsidRDefault="00FF1C84" w:rsidP="00172CA2">
      <w:pPr>
        <w:pStyle w:val="Style"/>
        <w:numPr>
          <w:ilvl w:val="0"/>
          <w:numId w:val="6"/>
        </w:numPr>
        <w:ind w:right="81"/>
        <w:rPr>
          <w:color w:val="000000"/>
          <w:lang w:bidi="he-IL"/>
        </w:rPr>
      </w:pPr>
      <w:r w:rsidRPr="00C80126">
        <w:rPr>
          <w:color w:val="000000"/>
          <w:lang w:bidi="he-IL"/>
        </w:rPr>
        <w:t>Financial Secretary</w:t>
      </w:r>
    </w:p>
    <w:p w:rsidR="00FF1C84" w:rsidRDefault="00FF1C84" w:rsidP="00172CA2">
      <w:pPr>
        <w:pStyle w:val="Style"/>
        <w:numPr>
          <w:ilvl w:val="0"/>
          <w:numId w:val="6"/>
        </w:numPr>
        <w:ind w:right="81"/>
        <w:rPr>
          <w:color w:val="000000"/>
          <w:lang w:bidi="he-IL"/>
        </w:rPr>
      </w:pPr>
      <w:r w:rsidRPr="00C80126">
        <w:rPr>
          <w:color w:val="000000"/>
          <w:lang w:bidi="he-IL"/>
        </w:rPr>
        <w:t>Church Treasurer</w:t>
      </w:r>
    </w:p>
    <w:p w:rsidR="00B312F8" w:rsidRPr="00C80126" w:rsidRDefault="00B312F8" w:rsidP="00172CA2">
      <w:pPr>
        <w:pStyle w:val="Style"/>
        <w:numPr>
          <w:ilvl w:val="0"/>
          <w:numId w:val="6"/>
        </w:numPr>
        <w:ind w:right="81"/>
        <w:rPr>
          <w:color w:val="000000"/>
          <w:lang w:bidi="he-IL"/>
        </w:rPr>
      </w:pPr>
      <w:r>
        <w:rPr>
          <w:color w:val="000000"/>
          <w:lang w:bidi="he-IL"/>
        </w:rPr>
        <w:t>United Women’s Society (UWS)</w:t>
      </w:r>
    </w:p>
    <w:p w:rsidR="00C8536B" w:rsidRPr="00C80126" w:rsidRDefault="00C8536B" w:rsidP="00C07E75">
      <w:pPr>
        <w:pStyle w:val="Style"/>
        <w:ind w:left="33" w:right="81"/>
        <w:rPr>
          <w:color w:val="000000"/>
          <w:lang w:bidi="he-IL"/>
        </w:rPr>
      </w:pPr>
      <w:r w:rsidRPr="00C80126">
        <w:rPr>
          <w:color w:val="000000"/>
          <w:lang w:bidi="he-IL"/>
        </w:rPr>
        <w:t xml:space="preserve"> </w:t>
      </w:r>
    </w:p>
    <w:p w:rsidR="00FF1C84" w:rsidRPr="00C80126" w:rsidRDefault="00FF1C84" w:rsidP="00C07E75">
      <w:pPr>
        <w:pStyle w:val="Style"/>
        <w:ind w:left="33" w:right="81"/>
        <w:rPr>
          <w:color w:val="000000"/>
          <w:lang w:bidi="he-IL"/>
        </w:rPr>
      </w:pPr>
    </w:p>
    <w:p w:rsidR="00C07E75" w:rsidRDefault="00C07E75" w:rsidP="00C07E75">
      <w:pPr>
        <w:pStyle w:val="Style"/>
        <w:ind w:left="33" w:right="81"/>
        <w:rPr>
          <w:b/>
          <w:color w:val="000000"/>
          <w:lang w:bidi="he-IL"/>
        </w:rPr>
      </w:pPr>
    </w:p>
    <w:p w:rsidR="00370B71" w:rsidRDefault="00370B71" w:rsidP="00A5708F">
      <w:pPr>
        <w:pStyle w:val="Style"/>
        <w:ind w:right="81"/>
        <w:rPr>
          <w:b/>
          <w:color w:val="000000"/>
          <w:lang w:bidi="he-IL"/>
        </w:rPr>
      </w:pPr>
    </w:p>
    <w:p w:rsidR="000B45E4" w:rsidRDefault="000B45E4" w:rsidP="00A5708F">
      <w:pPr>
        <w:pStyle w:val="Style"/>
        <w:ind w:right="81"/>
        <w:rPr>
          <w:b/>
          <w:color w:val="000000"/>
          <w:lang w:bidi="he-IL"/>
        </w:rPr>
      </w:pPr>
    </w:p>
    <w:p w:rsidR="00080CB4" w:rsidRPr="00C80126" w:rsidRDefault="00080CB4" w:rsidP="00A5708F">
      <w:pPr>
        <w:pStyle w:val="Style"/>
        <w:ind w:right="81"/>
        <w:rPr>
          <w:color w:val="000000"/>
          <w:lang w:bidi="he-IL"/>
        </w:rPr>
      </w:pPr>
      <w:r w:rsidRPr="00C80126">
        <w:rPr>
          <w:b/>
          <w:color w:val="000000"/>
          <w:lang w:bidi="he-IL"/>
        </w:rPr>
        <w:lastRenderedPageBreak/>
        <w:t xml:space="preserve">Section 2. Membership of Committees and Active Elders </w:t>
      </w:r>
    </w:p>
    <w:p w:rsidR="00080CB4" w:rsidRPr="00C80126" w:rsidRDefault="00080CB4" w:rsidP="00A5708F">
      <w:pPr>
        <w:pStyle w:val="Style"/>
        <w:ind w:right="100"/>
        <w:rPr>
          <w:color w:val="000000"/>
          <w:lang w:bidi="he-IL"/>
        </w:rPr>
      </w:pPr>
      <w:r w:rsidRPr="00C80126">
        <w:rPr>
          <w:color w:val="000000"/>
          <w:lang w:bidi="he-IL"/>
        </w:rPr>
        <w:t xml:space="preserve">The membership of the committees and Active Elders, one (1) through seven (7), in Article VI shall in each </w:t>
      </w:r>
    </w:p>
    <w:p w:rsidR="00080CB4" w:rsidRPr="00C80126" w:rsidRDefault="00080CB4" w:rsidP="00A5708F">
      <w:pPr>
        <w:pStyle w:val="Style"/>
        <w:ind w:right="100"/>
        <w:rPr>
          <w:color w:val="000000"/>
          <w:lang w:bidi="he-IL"/>
        </w:rPr>
      </w:pPr>
      <w:r w:rsidRPr="00C80126">
        <w:rPr>
          <w:color w:val="000000"/>
          <w:lang w:bidi="he-IL"/>
        </w:rPr>
        <w:t xml:space="preserve">instance be no less than three (3) or more than six (6). They shall determine their own size and report to the lay </w:t>
      </w:r>
    </w:p>
    <w:p w:rsidR="00080CB4" w:rsidRPr="00C80126" w:rsidRDefault="00080CB4" w:rsidP="00A5708F">
      <w:pPr>
        <w:pStyle w:val="Style"/>
        <w:ind w:right="100"/>
        <w:rPr>
          <w:color w:val="000000"/>
          <w:lang w:bidi="he-IL"/>
        </w:rPr>
      </w:pPr>
      <w:r w:rsidRPr="00C80126">
        <w:rPr>
          <w:color w:val="000000"/>
          <w:lang w:bidi="he-IL"/>
        </w:rPr>
        <w:t xml:space="preserve">Leadership committee for election of new members of the committee or elders. They shall elect a Chair, Council delegate, and a Council alternate from their own group. One person may hold two of these positions. </w:t>
      </w:r>
    </w:p>
    <w:p w:rsidR="00080CB4" w:rsidRDefault="00080CB4" w:rsidP="00A5708F">
      <w:pPr>
        <w:pStyle w:val="Style"/>
        <w:ind w:right="100"/>
        <w:rPr>
          <w:color w:val="000000"/>
          <w:lang w:bidi="he-IL"/>
        </w:rPr>
      </w:pPr>
      <w:r w:rsidRPr="00C80126">
        <w:rPr>
          <w:color w:val="000000"/>
          <w:lang w:bidi="he-IL"/>
        </w:rPr>
        <w:t xml:space="preserve">All members of the Council must be members of the corporation. </w:t>
      </w:r>
    </w:p>
    <w:p w:rsidR="00C07E75" w:rsidRPr="00C80126" w:rsidRDefault="00C07E75" w:rsidP="00A5708F">
      <w:pPr>
        <w:pStyle w:val="Style"/>
        <w:ind w:right="100"/>
        <w:rPr>
          <w:color w:val="000000"/>
          <w:lang w:bidi="he-IL"/>
        </w:rPr>
      </w:pPr>
    </w:p>
    <w:p w:rsidR="00080CB4" w:rsidRPr="00C80126" w:rsidRDefault="00080CB4" w:rsidP="00A5708F">
      <w:pPr>
        <w:pStyle w:val="Style"/>
        <w:ind w:right="100"/>
        <w:rPr>
          <w:b/>
          <w:color w:val="000000"/>
          <w:lang w:bidi="he-IL"/>
        </w:rPr>
      </w:pPr>
      <w:r w:rsidRPr="00C80126">
        <w:rPr>
          <w:b/>
          <w:color w:val="000000"/>
          <w:lang w:bidi="he-IL"/>
        </w:rPr>
        <w:t xml:space="preserve">Section 3. Length of Service </w:t>
      </w:r>
    </w:p>
    <w:p w:rsidR="00080CB4" w:rsidRDefault="00080CB4" w:rsidP="00A5708F">
      <w:pPr>
        <w:pStyle w:val="Style"/>
        <w:ind w:right="272"/>
        <w:rPr>
          <w:color w:val="000000"/>
          <w:lang w:bidi="he-IL"/>
        </w:rPr>
      </w:pPr>
      <w:r w:rsidRPr="00C80126">
        <w:rPr>
          <w:color w:val="000000"/>
          <w:lang w:bidi="he-IL"/>
        </w:rPr>
        <w:t>The Committee members a</w:t>
      </w:r>
      <w:r w:rsidR="00B6571D" w:rsidRPr="00C80126">
        <w:rPr>
          <w:color w:val="000000"/>
          <w:lang w:bidi="he-IL"/>
        </w:rPr>
        <w:t xml:space="preserve">nd group members [listed in </w:t>
      </w:r>
      <w:r w:rsidR="00B6571D" w:rsidRPr="00C80126">
        <w:rPr>
          <w:b/>
          <w:color w:val="000000"/>
          <w:lang w:bidi="he-IL"/>
        </w:rPr>
        <w:t>ART</w:t>
      </w:r>
      <w:r w:rsidR="001545AE" w:rsidRPr="00C80126">
        <w:rPr>
          <w:b/>
          <w:color w:val="000000"/>
          <w:lang w:bidi="he-IL"/>
        </w:rPr>
        <w:t>I</w:t>
      </w:r>
      <w:r w:rsidRPr="00C80126">
        <w:rPr>
          <w:b/>
          <w:color w:val="000000"/>
          <w:lang w:bidi="he-IL"/>
        </w:rPr>
        <w:t>CLE VI</w:t>
      </w:r>
      <w:r w:rsidRPr="00C80126">
        <w:rPr>
          <w:color w:val="000000"/>
          <w:lang w:bidi="he-IL"/>
        </w:rPr>
        <w:t xml:space="preserve"> Section 1, numbered one (1) through seven (7)], auditing and lay leadership committee members will serve for terms of two (2) years, or until their successors have been duly elected and qualified. In no case shall a person hold an elected office or council position continually for more than six (6) years. </w:t>
      </w:r>
    </w:p>
    <w:p w:rsidR="00C07E75" w:rsidRPr="00C80126" w:rsidRDefault="00C07E75" w:rsidP="00A5708F">
      <w:pPr>
        <w:pStyle w:val="Style"/>
        <w:ind w:right="272"/>
        <w:rPr>
          <w:color w:val="000000"/>
          <w:lang w:bidi="he-IL"/>
        </w:rPr>
      </w:pPr>
    </w:p>
    <w:p w:rsidR="00080CB4" w:rsidRPr="00C80126" w:rsidRDefault="00080CB4" w:rsidP="00A5708F">
      <w:pPr>
        <w:pStyle w:val="Style"/>
        <w:ind w:right="100"/>
        <w:rPr>
          <w:b/>
          <w:color w:val="000000"/>
          <w:lang w:bidi="he-IL"/>
        </w:rPr>
      </w:pPr>
      <w:r w:rsidRPr="00C80126">
        <w:rPr>
          <w:b/>
          <w:color w:val="000000"/>
          <w:lang w:bidi="he-IL"/>
        </w:rPr>
        <w:t xml:space="preserve">Section 4. Quorum </w:t>
      </w:r>
    </w:p>
    <w:p w:rsidR="00080CB4" w:rsidRDefault="00080CB4" w:rsidP="00A5708F">
      <w:pPr>
        <w:pStyle w:val="Style"/>
        <w:ind w:right="100"/>
        <w:rPr>
          <w:color w:val="000000"/>
          <w:lang w:bidi="he-IL"/>
        </w:rPr>
      </w:pPr>
      <w:r w:rsidRPr="00C80126">
        <w:rPr>
          <w:color w:val="000000"/>
          <w:lang w:bidi="he-IL"/>
        </w:rPr>
        <w:t xml:space="preserve">Quorum for the Church Council shall be six (6) members. </w:t>
      </w:r>
    </w:p>
    <w:p w:rsidR="00C07E75" w:rsidRPr="00C80126" w:rsidRDefault="00C07E75" w:rsidP="00C07E75">
      <w:pPr>
        <w:pStyle w:val="Style"/>
        <w:ind w:left="29" w:right="100"/>
        <w:rPr>
          <w:color w:val="000000"/>
          <w:lang w:bidi="he-IL"/>
        </w:rPr>
      </w:pPr>
    </w:p>
    <w:p w:rsidR="00080CB4" w:rsidRDefault="00080CB4" w:rsidP="00C07E75">
      <w:pPr>
        <w:pStyle w:val="Style"/>
        <w:ind w:left="4354" w:right="4338"/>
        <w:jc w:val="center"/>
        <w:rPr>
          <w:b/>
          <w:color w:val="000000"/>
          <w:lang w:bidi="he-IL"/>
        </w:rPr>
      </w:pPr>
      <w:r w:rsidRPr="00C80126">
        <w:rPr>
          <w:b/>
          <w:color w:val="000000"/>
          <w:lang w:bidi="he-IL"/>
        </w:rPr>
        <w:t xml:space="preserve">ARTICLE VII Officers </w:t>
      </w:r>
    </w:p>
    <w:p w:rsidR="00C07E75" w:rsidRPr="00C80126" w:rsidRDefault="00C07E75" w:rsidP="00C07E75">
      <w:pPr>
        <w:pStyle w:val="Style"/>
        <w:ind w:left="4354" w:right="4338"/>
        <w:jc w:val="center"/>
        <w:rPr>
          <w:b/>
          <w:color w:val="000000"/>
          <w:lang w:bidi="he-IL"/>
        </w:rPr>
      </w:pPr>
    </w:p>
    <w:p w:rsidR="00080CB4" w:rsidRPr="00C80126" w:rsidRDefault="00080CB4" w:rsidP="00C07E75">
      <w:pPr>
        <w:pStyle w:val="Style"/>
        <w:ind w:left="43"/>
        <w:rPr>
          <w:b/>
          <w:color w:val="000000"/>
          <w:lang w:bidi="he-IL"/>
        </w:rPr>
      </w:pPr>
      <w:r w:rsidRPr="00C80126">
        <w:rPr>
          <w:b/>
          <w:color w:val="000000"/>
          <w:lang w:bidi="he-IL"/>
        </w:rPr>
        <w:t xml:space="preserve">Section 1. Officers of the Corporation </w:t>
      </w:r>
    </w:p>
    <w:p w:rsidR="00080CB4" w:rsidRPr="00C80126" w:rsidRDefault="00080CB4" w:rsidP="00C07E75">
      <w:pPr>
        <w:pStyle w:val="Style"/>
        <w:ind w:left="29"/>
        <w:rPr>
          <w:color w:val="000000"/>
          <w:lang w:bidi="he-IL"/>
        </w:rPr>
      </w:pPr>
      <w:r w:rsidRPr="00C80126">
        <w:rPr>
          <w:color w:val="000000"/>
          <w:lang w:bidi="he-IL"/>
        </w:rPr>
        <w:t>The officers of the corporation shall be Chair of the Council, Vice-Chair of the Council, Secretary, Financial Secretary, and Church Treasurer, each of whom shall be elected by the Council from the members of</w:t>
      </w:r>
      <w:r w:rsidR="00B53991" w:rsidRPr="00C80126">
        <w:rPr>
          <w:color w:val="000000"/>
          <w:lang w:bidi="he-IL"/>
        </w:rPr>
        <w:t xml:space="preserve"> the C</w:t>
      </w:r>
      <w:r w:rsidRPr="00C80126">
        <w:rPr>
          <w:color w:val="000000"/>
          <w:lang w:bidi="he-IL"/>
        </w:rPr>
        <w:t>or</w:t>
      </w:r>
      <w:r w:rsidR="00B53991" w:rsidRPr="00C80126">
        <w:rPr>
          <w:color w:val="000000"/>
          <w:lang w:bidi="he-IL"/>
        </w:rPr>
        <w:t>por</w:t>
      </w:r>
      <w:r w:rsidRPr="00C80126">
        <w:rPr>
          <w:color w:val="000000"/>
          <w:lang w:bidi="he-IL"/>
        </w:rPr>
        <w:t xml:space="preserve">ation at large. The officers of the Corporation may be members of Committees or groups. The officers of </w:t>
      </w:r>
    </w:p>
    <w:p w:rsidR="00080CB4" w:rsidRDefault="00080CB4" w:rsidP="00C07E75">
      <w:pPr>
        <w:pStyle w:val="Style"/>
        <w:ind w:left="29"/>
        <w:rPr>
          <w:color w:val="000000"/>
          <w:lang w:bidi="he-IL"/>
        </w:rPr>
      </w:pPr>
      <w:r w:rsidRPr="00C80126">
        <w:rPr>
          <w:color w:val="000000"/>
          <w:lang w:bidi="he-IL"/>
        </w:rPr>
        <w:t xml:space="preserve">the Corporation shall not chair, be a delegate or an alternate of the Committees or groups that comprise the Council, listed in </w:t>
      </w:r>
      <w:r w:rsidRPr="00C80126">
        <w:rPr>
          <w:b/>
          <w:color w:val="000000"/>
          <w:lang w:bidi="he-IL"/>
        </w:rPr>
        <w:t>ARTICLE VI</w:t>
      </w:r>
      <w:r w:rsidRPr="00C80126">
        <w:rPr>
          <w:color w:val="000000"/>
          <w:lang w:bidi="he-IL"/>
        </w:rPr>
        <w:t xml:space="preserve"> Section 1, numbered one (1) through </w:t>
      </w:r>
      <w:r w:rsidR="00597EA8" w:rsidRPr="00C80126">
        <w:rPr>
          <w:color w:val="000000"/>
          <w:lang w:bidi="he-IL"/>
        </w:rPr>
        <w:t>seven</w:t>
      </w:r>
      <w:r w:rsidRPr="00C80126">
        <w:rPr>
          <w:color w:val="000000"/>
          <w:lang w:bidi="he-IL"/>
        </w:rPr>
        <w:t xml:space="preserve"> (</w:t>
      </w:r>
      <w:r w:rsidR="00597EA8" w:rsidRPr="00C80126">
        <w:rPr>
          <w:color w:val="000000"/>
          <w:lang w:bidi="he-IL"/>
        </w:rPr>
        <w:t>7</w:t>
      </w:r>
      <w:r w:rsidRPr="00C80126">
        <w:rPr>
          <w:color w:val="000000"/>
          <w:lang w:bidi="he-IL"/>
        </w:rPr>
        <w:t xml:space="preserve">). </w:t>
      </w:r>
    </w:p>
    <w:p w:rsidR="00C07E75" w:rsidRPr="00C80126" w:rsidRDefault="00C07E75" w:rsidP="00C07E75">
      <w:pPr>
        <w:pStyle w:val="Style"/>
        <w:ind w:left="29"/>
        <w:rPr>
          <w:color w:val="000000"/>
          <w:lang w:bidi="he-IL"/>
        </w:rPr>
      </w:pPr>
    </w:p>
    <w:p w:rsidR="00080CB4" w:rsidRPr="00C80126" w:rsidRDefault="00080CB4" w:rsidP="00C07E75">
      <w:pPr>
        <w:pStyle w:val="Style"/>
        <w:ind w:left="43" w:right="100"/>
        <w:rPr>
          <w:b/>
          <w:color w:val="000000"/>
          <w:lang w:bidi="he-IL"/>
        </w:rPr>
      </w:pPr>
      <w:r w:rsidRPr="00C80126">
        <w:rPr>
          <w:b/>
          <w:color w:val="000000"/>
          <w:lang w:bidi="he-IL"/>
        </w:rPr>
        <w:t xml:space="preserve">Section 2. Election and Term of Office </w:t>
      </w:r>
    </w:p>
    <w:p w:rsidR="00080CB4" w:rsidRDefault="00080CB4" w:rsidP="00C07E75">
      <w:pPr>
        <w:pStyle w:val="Style"/>
        <w:ind w:left="34" w:right="642"/>
        <w:rPr>
          <w:color w:val="000000"/>
          <w:lang w:bidi="he-IL"/>
        </w:rPr>
      </w:pPr>
      <w:r w:rsidRPr="00C80126">
        <w:rPr>
          <w:color w:val="000000"/>
          <w:lang w:bidi="he-IL"/>
        </w:rPr>
        <w:t xml:space="preserve">The officers of the corporation shall be elected annually by the Council at a time and in such manner as is determined by the Council. </w:t>
      </w:r>
    </w:p>
    <w:p w:rsidR="00C07E75" w:rsidRPr="00C80126" w:rsidRDefault="00C07E75" w:rsidP="00C07E75">
      <w:pPr>
        <w:pStyle w:val="Style"/>
        <w:ind w:left="34" w:right="642"/>
        <w:rPr>
          <w:color w:val="000000"/>
          <w:lang w:bidi="he-IL"/>
        </w:rPr>
      </w:pPr>
    </w:p>
    <w:p w:rsidR="00080CB4" w:rsidRPr="00C80126" w:rsidRDefault="00080CB4" w:rsidP="00C07E75">
      <w:pPr>
        <w:pStyle w:val="Style"/>
        <w:ind w:left="48" w:right="100"/>
        <w:rPr>
          <w:b/>
          <w:color w:val="000000"/>
          <w:w w:val="110"/>
          <w:lang w:bidi="he-IL"/>
        </w:rPr>
      </w:pPr>
      <w:r w:rsidRPr="00C80126">
        <w:rPr>
          <w:b/>
          <w:color w:val="000000"/>
          <w:w w:val="110"/>
          <w:lang w:bidi="he-IL"/>
        </w:rPr>
        <w:t xml:space="preserve">Section 3. Vacancies of Officers of Committees </w:t>
      </w:r>
      <w:r w:rsidR="0073733A" w:rsidRPr="00C80126">
        <w:rPr>
          <w:b/>
          <w:color w:val="000000"/>
          <w:w w:val="110"/>
          <w:lang w:bidi="he-IL"/>
        </w:rPr>
        <w:t>and Committee Members</w:t>
      </w:r>
    </w:p>
    <w:p w:rsidR="00080CB4" w:rsidRPr="00C80126" w:rsidRDefault="00080CB4" w:rsidP="00C07E75">
      <w:pPr>
        <w:pStyle w:val="Style"/>
        <w:ind w:left="29" w:right="100"/>
        <w:rPr>
          <w:color w:val="000000"/>
          <w:lang w:bidi="he-IL"/>
        </w:rPr>
      </w:pPr>
      <w:r w:rsidRPr="00C80126">
        <w:rPr>
          <w:color w:val="000000"/>
          <w:lang w:bidi="he-IL"/>
        </w:rPr>
        <w:t>A vacancy in any office</w:t>
      </w:r>
      <w:r w:rsidR="00167E87" w:rsidRPr="00C80126">
        <w:rPr>
          <w:color w:val="000000"/>
          <w:lang w:bidi="he-IL"/>
        </w:rPr>
        <w:t xml:space="preserve"> or committee</w:t>
      </w:r>
      <w:r w:rsidRPr="00C80126">
        <w:rPr>
          <w:color w:val="000000"/>
          <w:lang w:bidi="he-IL"/>
        </w:rPr>
        <w:t xml:space="preserve"> may be filled by the Council for the unexpired portion of</w:t>
      </w:r>
      <w:r w:rsidR="00167E87" w:rsidRPr="00C80126">
        <w:rPr>
          <w:color w:val="000000"/>
          <w:lang w:bidi="he-IL"/>
        </w:rPr>
        <w:t xml:space="preserve"> </w:t>
      </w:r>
      <w:r w:rsidRPr="00C80126">
        <w:rPr>
          <w:color w:val="000000"/>
          <w:lang w:bidi="he-IL"/>
        </w:rPr>
        <w:t xml:space="preserve">the term. </w:t>
      </w:r>
    </w:p>
    <w:p w:rsidR="005F4908" w:rsidRPr="00C80126" w:rsidRDefault="005F4908" w:rsidP="00C07E75">
      <w:pPr>
        <w:pStyle w:val="Style"/>
        <w:ind w:left="29" w:right="100"/>
        <w:rPr>
          <w:color w:val="000000"/>
          <w:lang w:bidi="he-IL"/>
        </w:rPr>
      </w:pPr>
    </w:p>
    <w:p w:rsidR="005F4908" w:rsidRPr="00C80126" w:rsidRDefault="00080CB4" w:rsidP="00C07E75">
      <w:pPr>
        <w:pStyle w:val="Style"/>
        <w:jc w:val="center"/>
        <w:rPr>
          <w:b/>
          <w:color w:val="000000"/>
          <w:lang w:bidi="he-IL"/>
        </w:rPr>
      </w:pPr>
      <w:r w:rsidRPr="00C80126">
        <w:rPr>
          <w:b/>
          <w:color w:val="000000"/>
          <w:lang w:bidi="he-IL"/>
        </w:rPr>
        <w:t xml:space="preserve">ARTICLE VIII </w:t>
      </w:r>
    </w:p>
    <w:p w:rsidR="00080CB4" w:rsidRDefault="00080CB4" w:rsidP="00C07E75">
      <w:pPr>
        <w:pStyle w:val="Style"/>
        <w:jc w:val="center"/>
        <w:rPr>
          <w:b/>
          <w:color w:val="000000"/>
          <w:lang w:bidi="he-IL"/>
        </w:rPr>
      </w:pPr>
      <w:r w:rsidRPr="00C80126">
        <w:rPr>
          <w:b/>
          <w:color w:val="000000"/>
          <w:lang w:bidi="he-IL"/>
        </w:rPr>
        <w:t xml:space="preserve">Auditing and Lay Leadership </w:t>
      </w:r>
    </w:p>
    <w:p w:rsidR="00C07E75" w:rsidRPr="00C80126" w:rsidRDefault="00C07E75" w:rsidP="00C07E75">
      <w:pPr>
        <w:pStyle w:val="Style"/>
        <w:jc w:val="center"/>
        <w:rPr>
          <w:b/>
          <w:color w:val="000000"/>
          <w:lang w:bidi="he-IL"/>
        </w:rPr>
      </w:pPr>
    </w:p>
    <w:p w:rsidR="00080CB4" w:rsidRPr="00C80126" w:rsidRDefault="00080CB4" w:rsidP="00C07E75">
      <w:pPr>
        <w:pStyle w:val="Style"/>
        <w:ind w:left="43" w:right="100"/>
        <w:rPr>
          <w:b/>
          <w:color w:val="000000"/>
          <w:lang w:bidi="he-IL"/>
        </w:rPr>
      </w:pPr>
      <w:r w:rsidRPr="00C80126">
        <w:rPr>
          <w:b/>
          <w:color w:val="000000"/>
          <w:lang w:bidi="he-IL"/>
        </w:rPr>
        <w:t xml:space="preserve">Section 1. Auditing Committee </w:t>
      </w:r>
    </w:p>
    <w:p w:rsidR="00C65D3C" w:rsidRDefault="00080CB4" w:rsidP="00C07E75">
      <w:pPr>
        <w:pStyle w:val="Style"/>
        <w:ind w:left="43" w:right="402"/>
        <w:rPr>
          <w:color w:val="000000"/>
          <w:lang w:bidi="he-IL"/>
        </w:rPr>
      </w:pPr>
      <w:r w:rsidRPr="00C80126">
        <w:rPr>
          <w:color w:val="000000"/>
          <w:lang w:bidi="he-IL"/>
        </w:rPr>
        <w:t xml:space="preserve">An Auditing Committee of </w:t>
      </w:r>
      <w:r w:rsidR="005F4908" w:rsidRPr="00C80126">
        <w:rPr>
          <w:color w:val="000000"/>
          <w:lang w:bidi="he-IL"/>
        </w:rPr>
        <w:t>four</w:t>
      </w:r>
      <w:r w:rsidRPr="00C80126">
        <w:rPr>
          <w:color w:val="000000"/>
          <w:lang w:bidi="he-IL"/>
        </w:rPr>
        <w:t xml:space="preserve"> members shall be appointed by the Council. Its members do not need to be</w:t>
      </w:r>
      <w:r w:rsidR="005067FD" w:rsidRPr="00C80126">
        <w:rPr>
          <w:color w:val="000000"/>
          <w:lang w:bidi="he-IL"/>
        </w:rPr>
        <w:t xml:space="preserve"> members of the Council, but</w:t>
      </w:r>
      <w:r w:rsidRPr="00C80126">
        <w:rPr>
          <w:color w:val="000000"/>
          <w:lang w:bidi="he-IL"/>
        </w:rPr>
        <w:t xml:space="preserve"> </w:t>
      </w:r>
      <w:r w:rsidR="005067FD" w:rsidRPr="00C80126">
        <w:rPr>
          <w:color w:val="000000"/>
          <w:lang w:bidi="he-IL"/>
        </w:rPr>
        <w:t>one of the members of the auditing committee shall be a representative from the Stewardship and Finance Committee</w:t>
      </w:r>
      <w:r w:rsidR="00C84385" w:rsidRPr="00C80126">
        <w:rPr>
          <w:color w:val="000000"/>
          <w:lang w:bidi="he-IL"/>
        </w:rPr>
        <w:t xml:space="preserve">.  They </w:t>
      </w:r>
      <w:r w:rsidRPr="00C80126">
        <w:rPr>
          <w:color w:val="000000"/>
          <w:lang w:bidi="he-IL"/>
        </w:rPr>
        <w:t xml:space="preserve">are responsible to </w:t>
      </w:r>
      <w:r w:rsidR="005067FD" w:rsidRPr="00C80126">
        <w:rPr>
          <w:color w:val="000000"/>
          <w:lang w:bidi="he-IL"/>
        </w:rPr>
        <w:t>the United Church Corporation.</w:t>
      </w:r>
      <w:r w:rsidRPr="00C80126">
        <w:rPr>
          <w:color w:val="000000"/>
          <w:lang w:bidi="he-IL"/>
        </w:rPr>
        <w:t xml:space="preserve"> </w:t>
      </w:r>
    </w:p>
    <w:p w:rsidR="008D2218" w:rsidRDefault="008D2218" w:rsidP="00C07E75">
      <w:pPr>
        <w:pStyle w:val="Style"/>
        <w:ind w:left="43" w:right="402"/>
        <w:rPr>
          <w:color w:val="000000"/>
          <w:lang w:bidi="he-IL"/>
        </w:rPr>
      </w:pPr>
    </w:p>
    <w:p w:rsidR="008D2218" w:rsidRDefault="008D2218" w:rsidP="00C07E75">
      <w:pPr>
        <w:pStyle w:val="Style"/>
        <w:ind w:left="43" w:right="402"/>
        <w:rPr>
          <w:b/>
          <w:color w:val="000000"/>
          <w:lang w:bidi="he-IL"/>
        </w:rPr>
      </w:pPr>
      <w:r>
        <w:rPr>
          <w:b/>
          <w:color w:val="000000"/>
          <w:lang w:bidi="he-IL"/>
        </w:rPr>
        <w:t>Section 2.  Lay Leadership Committee</w:t>
      </w:r>
    </w:p>
    <w:p w:rsidR="008D2218" w:rsidRDefault="008D2218" w:rsidP="00C07E75">
      <w:pPr>
        <w:pStyle w:val="Style"/>
        <w:ind w:left="43" w:right="402"/>
        <w:rPr>
          <w:b/>
          <w:color w:val="000000"/>
          <w:lang w:bidi="he-IL"/>
        </w:rPr>
      </w:pPr>
    </w:p>
    <w:p w:rsidR="008D2218" w:rsidRPr="008D2218" w:rsidRDefault="008D2218" w:rsidP="00C07E75">
      <w:pPr>
        <w:pStyle w:val="Style"/>
        <w:ind w:left="43" w:right="402"/>
        <w:rPr>
          <w:color w:val="000000"/>
          <w:lang w:bidi="he-IL"/>
        </w:rPr>
      </w:pPr>
      <w:r>
        <w:rPr>
          <w:color w:val="000000"/>
          <w:lang w:bidi="he-IL"/>
        </w:rPr>
        <w:t>The elective members of the lay leadership committee shall be nominated from the floor at the annual meeting of the corporation.  This committee shall have four (4) members, one of whom shall be the Pastor.  The Pastor wil</w:t>
      </w:r>
      <w:r w:rsidR="00AA2668">
        <w:rPr>
          <w:color w:val="000000"/>
          <w:lang w:bidi="he-IL"/>
        </w:rPr>
        <w:t>l</w:t>
      </w:r>
      <w:r>
        <w:rPr>
          <w:color w:val="000000"/>
          <w:lang w:bidi="he-IL"/>
        </w:rPr>
        <w:t xml:space="preserve"> serve as chair, and in the Pastor’s absence, any member of the committee can be designated as chair.  Members of the Lay Leadership Committee need not be members of Council.</w:t>
      </w:r>
    </w:p>
    <w:p w:rsidR="00C65D3C" w:rsidRDefault="00C65D3C" w:rsidP="00C07E75">
      <w:pPr>
        <w:pStyle w:val="Style"/>
        <w:ind w:left="4411" w:right="4323"/>
        <w:jc w:val="center"/>
        <w:rPr>
          <w:b/>
          <w:color w:val="000000"/>
          <w:lang w:bidi="he-IL"/>
        </w:rPr>
      </w:pPr>
    </w:p>
    <w:p w:rsidR="000B45E4" w:rsidRDefault="000B45E4" w:rsidP="00C07E75">
      <w:pPr>
        <w:pStyle w:val="Style"/>
        <w:ind w:left="4411" w:right="4323"/>
        <w:jc w:val="center"/>
        <w:rPr>
          <w:b/>
          <w:color w:val="000000"/>
          <w:lang w:bidi="he-IL"/>
        </w:rPr>
      </w:pPr>
    </w:p>
    <w:p w:rsidR="000B45E4" w:rsidRDefault="000B45E4" w:rsidP="00C07E75">
      <w:pPr>
        <w:pStyle w:val="Style"/>
        <w:ind w:left="4411" w:right="4323"/>
        <w:jc w:val="center"/>
        <w:rPr>
          <w:b/>
          <w:color w:val="000000"/>
          <w:lang w:bidi="he-IL"/>
        </w:rPr>
      </w:pPr>
    </w:p>
    <w:p w:rsidR="000B45E4" w:rsidRDefault="000B45E4" w:rsidP="00C07E75">
      <w:pPr>
        <w:pStyle w:val="Style"/>
        <w:ind w:left="4411" w:right="4323"/>
        <w:jc w:val="center"/>
        <w:rPr>
          <w:b/>
          <w:color w:val="000000"/>
          <w:lang w:bidi="he-IL"/>
        </w:rPr>
      </w:pPr>
    </w:p>
    <w:p w:rsidR="00402E37" w:rsidRPr="00C80126" w:rsidRDefault="00402E37" w:rsidP="00C07E75">
      <w:pPr>
        <w:pStyle w:val="Style"/>
        <w:ind w:left="4411" w:right="4323"/>
        <w:jc w:val="center"/>
        <w:rPr>
          <w:b/>
          <w:bCs/>
          <w:color w:val="000000"/>
          <w:lang w:bidi="he-IL"/>
        </w:rPr>
      </w:pPr>
      <w:r w:rsidRPr="00C80126">
        <w:rPr>
          <w:b/>
          <w:color w:val="000000"/>
          <w:lang w:bidi="he-IL"/>
        </w:rPr>
        <w:lastRenderedPageBreak/>
        <w:t xml:space="preserve">ARTICLE IX </w:t>
      </w:r>
      <w:r w:rsidRPr="00C80126">
        <w:rPr>
          <w:b/>
          <w:bCs/>
          <w:color w:val="000000"/>
          <w:lang w:bidi="he-IL"/>
        </w:rPr>
        <w:t xml:space="preserve">Committees </w:t>
      </w:r>
    </w:p>
    <w:p w:rsidR="00402E37" w:rsidRPr="00C80126" w:rsidRDefault="00402E37" w:rsidP="00C07E75">
      <w:pPr>
        <w:pStyle w:val="Style"/>
        <w:ind w:left="19" w:right="23"/>
        <w:rPr>
          <w:b/>
          <w:color w:val="000000"/>
          <w:lang w:bidi="he-IL"/>
        </w:rPr>
      </w:pPr>
      <w:r w:rsidRPr="00C80126">
        <w:rPr>
          <w:b/>
          <w:color w:val="000000"/>
          <w:lang w:bidi="he-IL"/>
        </w:rPr>
        <w:t xml:space="preserve">Section 1. Committees </w:t>
      </w:r>
    </w:p>
    <w:p w:rsidR="00402E37" w:rsidRPr="00C80126" w:rsidRDefault="00402E37" w:rsidP="00C07E75">
      <w:pPr>
        <w:pStyle w:val="Style"/>
        <w:ind w:left="10" w:right="23"/>
        <w:rPr>
          <w:color w:val="000000"/>
          <w:lang w:bidi="he-IL"/>
        </w:rPr>
      </w:pPr>
      <w:r w:rsidRPr="00C80126">
        <w:rPr>
          <w:color w:val="000000"/>
          <w:lang w:bidi="he-IL"/>
        </w:rPr>
        <w:t xml:space="preserve">The Council shall have the power to form special committees of its members and other persons. </w:t>
      </w:r>
    </w:p>
    <w:p w:rsidR="00C07E75" w:rsidRDefault="00C07E75" w:rsidP="00C07E75">
      <w:pPr>
        <w:pStyle w:val="Style"/>
        <w:ind w:left="3758" w:right="3686" w:firstLine="691"/>
        <w:jc w:val="center"/>
        <w:rPr>
          <w:b/>
          <w:color w:val="000000"/>
          <w:lang w:bidi="he-IL"/>
        </w:rPr>
      </w:pPr>
    </w:p>
    <w:p w:rsidR="009713D2" w:rsidRPr="00C80126" w:rsidRDefault="00402E37" w:rsidP="00C07E75">
      <w:pPr>
        <w:pStyle w:val="Style"/>
        <w:ind w:left="3758" w:right="3686" w:firstLine="691"/>
        <w:jc w:val="center"/>
        <w:rPr>
          <w:b/>
          <w:color w:val="000000"/>
          <w:lang w:bidi="he-IL"/>
        </w:rPr>
      </w:pPr>
      <w:r w:rsidRPr="00C80126">
        <w:rPr>
          <w:b/>
          <w:color w:val="000000"/>
          <w:lang w:bidi="he-IL"/>
        </w:rPr>
        <w:t xml:space="preserve">ARTICLE X </w:t>
      </w:r>
    </w:p>
    <w:p w:rsidR="00402E37" w:rsidRDefault="00402E37" w:rsidP="00C07E75">
      <w:pPr>
        <w:pStyle w:val="Style"/>
        <w:ind w:left="3758" w:right="3686" w:firstLine="691"/>
        <w:jc w:val="center"/>
        <w:rPr>
          <w:b/>
          <w:bCs/>
          <w:color w:val="000000"/>
          <w:lang w:bidi="he-IL"/>
        </w:rPr>
      </w:pPr>
      <w:r w:rsidRPr="00C80126">
        <w:rPr>
          <w:b/>
          <w:color w:val="000000"/>
          <w:lang w:bidi="he-IL"/>
        </w:rPr>
        <w:t xml:space="preserve">Appeals </w:t>
      </w:r>
      <w:r w:rsidRPr="00C80126">
        <w:rPr>
          <w:b/>
          <w:bCs/>
          <w:color w:val="000000"/>
          <w:lang w:bidi="he-IL"/>
        </w:rPr>
        <w:t xml:space="preserve">and Complaints </w:t>
      </w:r>
    </w:p>
    <w:p w:rsidR="00C07E75" w:rsidRPr="00C80126" w:rsidRDefault="00C07E75" w:rsidP="00C07E75">
      <w:pPr>
        <w:pStyle w:val="Style"/>
        <w:ind w:left="3758" w:right="3686" w:firstLine="691"/>
        <w:jc w:val="center"/>
        <w:rPr>
          <w:b/>
          <w:color w:val="000000"/>
          <w:lang w:bidi="he-IL"/>
        </w:rPr>
      </w:pPr>
    </w:p>
    <w:p w:rsidR="00402E37" w:rsidRPr="00C80126" w:rsidRDefault="00402E37" w:rsidP="00C07E75">
      <w:pPr>
        <w:pStyle w:val="Style"/>
        <w:ind w:left="9" w:right="18"/>
        <w:rPr>
          <w:b/>
          <w:color w:val="000000"/>
          <w:lang w:bidi="he-IL"/>
        </w:rPr>
      </w:pPr>
      <w:r w:rsidRPr="00C80126">
        <w:rPr>
          <w:b/>
          <w:color w:val="000000"/>
          <w:lang w:bidi="he-IL"/>
        </w:rPr>
        <w:t xml:space="preserve">Section 1. Appeals and Complaints </w:t>
      </w:r>
    </w:p>
    <w:p w:rsidR="00402E37" w:rsidRDefault="00402E37" w:rsidP="00C07E75">
      <w:pPr>
        <w:pStyle w:val="Style"/>
        <w:ind w:right="18"/>
        <w:rPr>
          <w:color w:val="000000"/>
          <w:lang w:bidi="he-IL"/>
        </w:rPr>
      </w:pPr>
      <w:r w:rsidRPr="00C80126">
        <w:rPr>
          <w:color w:val="000000"/>
          <w:lang w:bidi="he-IL"/>
        </w:rPr>
        <w:t xml:space="preserve">Appeals or complaints against the actions of the governing body of The United Church shall be made only to one judicatory at the choice of the member or members and all subsequent appeals or complaints shall be in the courts of the members' original choice, and decisions so finally made shall be binding on the governing body and on the members. </w:t>
      </w:r>
    </w:p>
    <w:p w:rsidR="00AB3834" w:rsidRPr="00C80126" w:rsidRDefault="00AB3834" w:rsidP="00C07E75">
      <w:pPr>
        <w:pStyle w:val="Style"/>
        <w:ind w:right="18"/>
        <w:rPr>
          <w:color w:val="000000"/>
          <w:lang w:bidi="he-IL"/>
        </w:rPr>
      </w:pPr>
    </w:p>
    <w:p w:rsidR="00AB3834" w:rsidRDefault="00402E37" w:rsidP="00C07E75">
      <w:pPr>
        <w:pStyle w:val="Style"/>
        <w:ind w:left="3874" w:right="3787" w:firstLine="547"/>
        <w:jc w:val="center"/>
        <w:rPr>
          <w:b/>
          <w:color w:val="000000"/>
          <w:lang w:bidi="he-IL"/>
        </w:rPr>
      </w:pPr>
      <w:r w:rsidRPr="00C80126">
        <w:rPr>
          <w:b/>
          <w:color w:val="000000"/>
          <w:lang w:bidi="he-IL"/>
        </w:rPr>
        <w:t xml:space="preserve">ARTICLE XI </w:t>
      </w:r>
    </w:p>
    <w:p w:rsidR="00402E37" w:rsidRDefault="00402E37" w:rsidP="00C07E75">
      <w:pPr>
        <w:pStyle w:val="Style"/>
        <w:ind w:left="3874" w:right="3787" w:firstLine="547"/>
        <w:jc w:val="center"/>
        <w:rPr>
          <w:b/>
          <w:color w:val="000000"/>
          <w:lang w:bidi="he-IL"/>
        </w:rPr>
      </w:pPr>
      <w:r w:rsidRPr="00C80126">
        <w:rPr>
          <w:b/>
          <w:color w:val="000000"/>
          <w:lang w:bidi="he-IL"/>
        </w:rPr>
        <w:t xml:space="preserve">Minister </w:t>
      </w:r>
      <w:r w:rsidRPr="00C80126">
        <w:rPr>
          <w:b/>
          <w:bCs/>
          <w:color w:val="000000"/>
          <w:lang w:bidi="he-IL"/>
        </w:rPr>
        <w:t xml:space="preserve">and </w:t>
      </w:r>
      <w:r w:rsidRPr="00C80126">
        <w:rPr>
          <w:b/>
          <w:color w:val="000000"/>
          <w:lang w:bidi="he-IL"/>
        </w:rPr>
        <w:t xml:space="preserve">Ministers </w:t>
      </w:r>
    </w:p>
    <w:p w:rsidR="00C07E75" w:rsidRPr="00C80126" w:rsidRDefault="00C07E75" w:rsidP="00C07E75">
      <w:pPr>
        <w:pStyle w:val="Style"/>
        <w:ind w:left="3874" w:right="3787" w:firstLine="547"/>
        <w:jc w:val="center"/>
        <w:rPr>
          <w:b/>
          <w:color w:val="000000"/>
          <w:lang w:bidi="he-IL"/>
        </w:rPr>
      </w:pPr>
    </w:p>
    <w:p w:rsidR="00402E37" w:rsidRPr="00C80126" w:rsidRDefault="00402E37" w:rsidP="00C07E75">
      <w:pPr>
        <w:pStyle w:val="Style"/>
        <w:ind w:left="24"/>
        <w:rPr>
          <w:b/>
          <w:color w:val="000000"/>
          <w:lang w:bidi="he-IL"/>
        </w:rPr>
      </w:pPr>
      <w:r w:rsidRPr="00C80126">
        <w:rPr>
          <w:b/>
          <w:color w:val="000000"/>
          <w:lang w:bidi="he-IL"/>
        </w:rPr>
        <w:t xml:space="preserve">Section 1. Minister or Ministers </w:t>
      </w:r>
    </w:p>
    <w:p w:rsidR="00402E37" w:rsidRDefault="00402E37" w:rsidP="00C07E75">
      <w:pPr>
        <w:pStyle w:val="Style"/>
        <w:ind w:left="15"/>
        <w:rPr>
          <w:color w:val="000000"/>
          <w:lang w:bidi="he-IL"/>
        </w:rPr>
      </w:pPr>
      <w:r w:rsidRPr="00C80126">
        <w:rPr>
          <w:color w:val="000000"/>
          <w:lang w:bidi="he-IL"/>
        </w:rPr>
        <w:t xml:space="preserve">The minister or ministers shall be subject to the discipline of the judicatories of jurisdiction of all churches involved provided that when one shall begin an action it shall invite a committee from each of the others to join the commissioner, prosecutor, or prosecuting committee, in formulating and pressing the charges. In the event of an appeal the case shall be finally decided by the highest court to which appeal is taken in the church which commenced the action and that decision shall be equally binding on all judicatories of jurisdiction. </w:t>
      </w:r>
    </w:p>
    <w:p w:rsidR="00C07E75" w:rsidRPr="00C80126" w:rsidRDefault="00C07E75" w:rsidP="00C07E75">
      <w:pPr>
        <w:pStyle w:val="Style"/>
        <w:ind w:left="15"/>
        <w:rPr>
          <w:color w:val="000000"/>
          <w:lang w:bidi="he-IL"/>
        </w:rPr>
      </w:pPr>
    </w:p>
    <w:p w:rsidR="00402E37" w:rsidRPr="00C80126" w:rsidRDefault="00402E37" w:rsidP="00C07E75">
      <w:pPr>
        <w:pStyle w:val="Style"/>
        <w:ind w:left="28" w:right="23"/>
        <w:rPr>
          <w:b/>
          <w:color w:val="000000"/>
          <w:lang w:bidi="he-IL"/>
        </w:rPr>
      </w:pPr>
      <w:r w:rsidRPr="00C80126">
        <w:rPr>
          <w:b/>
          <w:color w:val="000000"/>
          <w:lang w:bidi="he-IL"/>
        </w:rPr>
        <w:t xml:space="preserve">Section 2. Pastoral Procurement </w:t>
      </w:r>
    </w:p>
    <w:p w:rsidR="00402E37" w:rsidRPr="00C80126" w:rsidRDefault="00402E37" w:rsidP="00C07E75">
      <w:pPr>
        <w:pStyle w:val="Style"/>
        <w:numPr>
          <w:ilvl w:val="0"/>
          <w:numId w:val="3"/>
        </w:numPr>
        <w:ind w:left="345" w:right="75" w:hanging="316"/>
        <w:rPr>
          <w:color w:val="000000"/>
          <w:lang w:bidi="he-IL"/>
        </w:rPr>
      </w:pPr>
      <w:r w:rsidRPr="00C80126">
        <w:rPr>
          <w:color w:val="000000"/>
          <w:lang w:bidi="he-IL"/>
        </w:rPr>
        <w:t xml:space="preserve">It is understood that this church shall alternate between seeking pastors from the Presbyterian Church USA and United Methodist Church. A potential candidate to be considered should be fully ordained and/or in good standing with their denomination. </w:t>
      </w:r>
    </w:p>
    <w:p w:rsidR="00402E37" w:rsidRPr="00C80126" w:rsidRDefault="00402E37" w:rsidP="00C07E75">
      <w:pPr>
        <w:pStyle w:val="Style"/>
        <w:numPr>
          <w:ilvl w:val="0"/>
          <w:numId w:val="3"/>
        </w:numPr>
        <w:ind w:left="403" w:right="306" w:hanging="369"/>
        <w:rPr>
          <w:color w:val="000000"/>
          <w:lang w:bidi="he-IL"/>
        </w:rPr>
      </w:pPr>
      <w:r w:rsidRPr="00C80126">
        <w:rPr>
          <w:color w:val="000000"/>
          <w:lang w:bidi="he-IL"/>
        </w:rPr>
        <w:t xml:space="preserve">The Committee on Pastoral Relations shall be the Pulpit Committee. This committee shall work with the respective judicatories in securing the person who will serve as pastor. </w:t>
      </w:r>
    </w:p>
    <w:p w:rsidR="00402E37" w:rsidRPr="00C80126" w:rsidRDefault="00402E37" w:rsidP="00C07E75">
      <w:pPr>
        <w:pStyle w:val="Style"/>
        <w:numPr>
          <w:ilvl w:val="0"/>
          <w:numId w:val="3"/>
        </w:numPr>
        <w:ind w:left="403" w:right="426" w:hanging="350"/>
        <w:rPr>
          <w:color w:val="000000"/>
          <w:lang w:bidi="he-IL"/>
        </w:rPr>
      </w:pPr>
      <w:r w:rsidRPr="00C80126">
        <w:rPr>
          <w:color w:val="000000"/>
          <w:lang w:bidi="he-IL"/>
        </w:rPr>
        <w:t xml:space="preserve">A person shall be considered "called" as pastor of the congregation when the committee and the United Methodist Church and Presbyterian Church USA judicatories have expressed agreement. </w:t>
      </w:r>
    </w:p>
    <w:p w:rsidR="00402E37" w:rsidRPr="00C80126" w:rsidRDefault="00402E37" w:rsidP="00C07E75">
      <w:pPr>
        <w:pStyle w:val="Style"/>
        <w:numPr>
          <w:ilvl w:val="0"/>
          <w:numId w:val="3"/>
        </w:numPr>
        <w:ind w:left="412" w:right="219" w:hanging="360"/>
        <w:rPr>
          <w:color w:val="000000"/>
          <w:lang w:bidi="he-IL"/>
        </w:rPr>
      </w:pPr>
      <w:r w:rsidRPr="00C80126">
        <w:rPr>
          <w:color w:val="000000"/>
          <w:lang w:bidi="he-IL"/>
        </w:rPr>
        <w:t xml:space="preserve">If either denomination is unable to furnish an acceptable candidate within six months of the vacancy then both denominations shall be free to suggest qualified candidates. </w:t>
      </w:r>
    </w:p>
    <w:p w:rsidR="00C65D3C" w:rsidRPr="00C80126" w:rsidRDefault="00402E37" w:rsidP="00C07E75">
      <w:pPr>
        <w:pStyle w:val="Style"/>
        <w:numPr>
          <w:ilvl w:val="0"/>
          <w:numId w:val="3"/>
        </w:numPr>
        <w:ind w:left="422" w:right="27" w:hanging="369"/>
        <w:rPr>
          <w:color w:val="000000"/>
          <w:lang w:bidi="he-IL"/>
        </w:rPr>
      </w:pPr>
      <w:r w:rsidRPr="00C80126">
        <w:rPr>
          <w:color w:val="000000"/>
          <w:lang w:bidi="he-IL"/>
        </w:rPr>
        <w:t xml:space="preserve">During the period when the church is without a pastor it shall be the responsibility of the council to provide the necessary pastoral services in consultation with representatives from the judicatory that is responsible for making recommendations. </w:t>
      </w:r>
    </w:p>
    <w:p w:rsidR="00402E37" w:rsidRPr="00C80126" w:rsidRDefault="00402E37" w:rsidP="00C07E75">
      <w:pPr>
        <w:pStyle w:val="Style"/>
        <w:numPr>
          <w:ilvl w:val="0"/>
          <w:numId w:val="3"/>
        </w:numPr>
        <w:ind w:left="422" w:right="27" w:hanging="369"/>
        <w:rPr>
          <w:color w:val="000000"/>
          <w:lang w:bidi="he-IL"/>
        </w:rPr>
      </w:pPr>
      <w:r w:rsidRPr="00C80126">
        <w:rPr>
          <w:color w:val="000000"/>
          <w:lang w:bidi="he-IL"/>
        </w:rPr>
        <w:t>Any new minister who is considered should be made aware of</w:t>
      </w:r>
      <w:r w:rsidR="00390B70">
        <w:rPr>
          <w:color w:val="000000"/>
          <w:lang w:bidi="he-IL"/>
        </w:rPr>
        <w:t xml:space="preserve"> </w:t>
      </w:r>
      <w:r w:rsidRPr="00C80126">
        <w:rPr>
          <w:color w:val="000000"/>
          <w:lang w:bidi="he-IL"/>
        </w:rPr>
        <w:t>the ecumenical nature of their tasks and be willing to relate to the disciplinary standards</w:t>
      </w:r>
      <w:r w:rsidR="00921177" w:rsidRPr="00C80126">
        <w:rPr>
          <w:color w:val="000000"/>
          <w:lang w:bidi="he-IL"/>
        </w:rPr>
        <w:t xml:space="preserve"> of the two higher judicatories</w:t>
      </w:r>
      <w:r w:rsidR="00390B70">
        <w:rPr>
          <w:color w:val="000000"/>
          <w:lang w:bidi="he-IL"/>
        </w:rPr>
        <w:t>.</w:t>
      </w:r>
      <w:r w:rsidR="00E6654A" w:rsidRPr="00C80126">
        <w:rPr>
          <w:color w:val="000000"/>
          <w:lang w:bidi="he-IL"/>
        </w:rPr>
        <w:t xml:space="preserve"> </w:t>
      </w:r>
    </w:p>
    <w:p w:rsidR="00BC4A21" w:rsidRDefault="00BC4A21" w:rsidP="00C07E75">
      <w:pPr>
        <w:pStyle w:val="Style"/>
        <w:ind w:left="4306" w:right="4291"/>
        <w:jc w:val="center"/>
        <w:rPr>
          <w:b/>
          <w:color w:val="000000"/>
          <w:lang w:bidi="he-IL"/>
        </w:rPr>
      </w:pPr>
    </w:p>
    <w:p w:rsidR="00BC4A21" w:rsidRDefault="00BC4A21" w:rsidP="00C07E75">
      <w:pPr>
        <w:pStyle w:val="Style"/>
        <w:ind w:left="4306" w:right="4291"/>
        <w:jc w:val="center"/>
        <w:rPr>
          <w:b/>
          <w:color w:val="000000"/>
          <w:lang w:bidi="he-IL"/>
        </w:rPr>
      </w:pPr>
    </w:p>
    <w:p w:rsidR="00700D19" w:rsidRPr="00C80126" w:rsidRDefault="00700D19" w:rsidP="00C07E75">
      <w:pPr>
        <w:pStyle w:val="Style"/>
        <w:ind w:left="4306" w:right="4291"/>
        <w:jc w:val="center"/>
        <w:rPr>
          <w:b/>
          <w:color w:val="000000"/>
          <w:lang w:bidi="he-IL"/>
        </w:rPr>
      </w:pPr>
      <w:r w:rsidRPr="00C80126">
        <w:rPr>
          <w:b/>
          <w:color w:val="000000"/>
          <w:lang w:bidi="he-IL"/>
        </w:rPr>
        <w:t>ARTICLE XII</w:t>
      </w:r>
    </w:p>
    <w:p w:rsidR="00700D19" w:rsidRPr="00C80126" w:rsidRDefault="00386CFC" w:rsidP="00C07E75">
      <w:pPr>
        <w:pStyle w:val="Style"/>
        <w:jc w:val="center"/>
        <w:rPr>
          <w:b/>
          <w:color w:val="000000"/>
          <w:lang w:bidi="he-IL"/>
        </w:rPr>
      </w:pPr>
      <w:r w:rsidRPr="00C80126">
        <w:rPr>
          <w:b/>
          <w:color w:val="000000"/>
          <w:lang w:bidi="he-IL"/>
        </w:rPr>
        <w:t>Minister Pension Plan</w:t>
      </w:r>
    </w:p>
    <w:p w:rsidR="00386CFC" w:rsidRPr="00C80126" w:rsidRDefault="00386CFC" w:rsidP="00C07E75">
      <w:pPr>
        <w:pStyle w:val="Style"/>
        <w:jc w:val="center"/>
        <w:rPr>
          <w:color w:val="000000"/>
          <w:lang w:bidi="he-IL"/>
        </w:rPr>
      </w:pPr>
    </w:p>
    <w:p w:rsidR="00386CFC" w:rsidRPr="00C80126" w:rsidRDefault="00386CFC" w:rsidP="00C07E75">
      <w:pPr>
        <w:pStyle w:val="Style"/>
        <w:rPr>
          <w:color w:val="000000"/>
          <w:lang w:bidi="he-IL"/>
        </w:rPr>
      </w:pPr>
      <w:r w:rsidRPr="00C80126">
        <w:rPr>
          <w:color w:val="000000"/>
          <w:lang w:bidi="he-IL"/>
        </w:rPr>
        <w:t>The minister o</w:t>
      </w:r>
      <w:r w:rsidR="00272618">
        <w:rPr>
          <w:color w:val="000000"/>
          <w:lang w:bidi="he-IL"/>
        </w:rPr>
        <w:t xml:space="preserve">r </w:t>
      </w:r>
      <w:r w:rsidRPr="00C80126">
        <w:rPr>
          <w:color w:val="000000"/>
          <w:lang w:bidi="he-IL"/>
        </w:rPr>
        <w:t>ministers shall participate in the denominational pension plan of one of the several churches.  If the minister or ministers are already participating in one plan, they should remain in the plan.  If not a member of any plan, the minister shall choose among them.</w:t>
      </w:r>
    </w:p>
    <w:p w:rsidR="00C07E75" w:rsidRDefault="00C07E75" w:rsidP="00C07E75">
      <w:pPr>
        <w:pStyle w:val="Style"/>
        <w:ind w:left="4301" w:right="4286"/>
        <w:jc w:val="center"/>
        <w:rPr>
          <w:b/>
          <w:color w:val="000000"/>
          <w:lang w:bidi="he-IL"/>
        </w:rPr>
      </w:pPr>
    </w:p>
    <w:p w:rsidR="000B45E4" w:rsidRDefault="000B45E4" w:rsidP="00C07E75">
      <w:pPr>
        <w:pStyle w:val="Style"/>
        <w:ind w:left="4301" w:right="4286"/>
        <w:jc w:val="center"/>
        <w:rPr>
          <w:b/>
          <w:color w:val="000000"/>
          <w:lang w:bidi="he-IL"/>
        </w:rPr>
      </w:pPr>
    </w:p>
    <w:p w:rsidR="000B45E4" w:rsidRDefault="000B45E4" w:rsidP="00C07E75">
      <w:pPr>
        <w:pStyle w:val="Style"/>
        <w:ind w:left="4301" w:right="4286"/>
        <w:jc w:val="center"/>
        <w:rPr>
          <w:b/>
          <w:color w:val="000000"/>
          <w:lang w:bidi="he-IL"/>
        </w:rPr>
      </w:pPr>
    </w:p>
    <w:p w:rsidR="000B45E4" w:rsidRDefault="000B45E4" w:rsidP="00C07E75">
      <w:pPr>
        <w:pStyle w:val="Style"/>
        <w:ind w:left="4301" w:right="4286"/>
        <w:jc w:val="center"/>
        <w:rPr>
          <w:b/>
          <w:color w:val="000000"/>
          <w:lang w:bidi="he-IL"/>
        </w:rPr>
      </w:pPr>
    </w:p>
    <w:p w:rsidR="00402E37" w:rsidRDefault="00402E37" w:rsidP="00C07E75">
      <w:pPr>
        <w:pStyle w:val="Style"/>
        <w:ind w:left="4301" w:right="4286"/>
        <w:jc w:val="center"/>
        <w:rPr>
          <w:b/>
          <w:color w:val="000000"/>
          <w:lang w:bidi="he-IL"/>
        </w:rPr>
      </w:pPr>
      <w:r w:rsidRPr="00C80126">
        <w:rPr>
          <w:b/>
          <w:color w:val="000000"/>
          <w:lang w:bidi="he-IL"/>
        </w:rPr>
        <w:lastRenderedPageBreak/>
        <w:t xml:space="preserve">ARTICLE XIII Constitutions </w:t>
      </w:r>
    </w:p>
    <w:p w:rsidR="00C07E75" w:rsidRPr="00C80126" w:rsidRDefault="00C07E75" w:rsidP="00C07E75">
      <w:pPr>
        <w:pStyle w:val="Style"/>
        <w:ind w:left="4301" w:right="4286"/>
        <w:jc w:val="center"/>
        <w:rPr>
          <w:b/>
          <w:color w:val="000000"/>
          <w:lang w:bidi="he-IL"/>
        </w:rPr>
      </w:pPr>
    </w:p>
    <w:p w:rsidR="00402E37" w:rsidRPr="00C80126" w:rsidRDefault="00402E37" w:rsidP="00C07E75">
      <w:pPr>
        <w:pStyle w:val="Style"/>
        <w:ind w:left="24" w:right="62"/>
        <w:rPr>
          <w:b/>
          <w:color w:val="000000"/>
          <w:lang w:bidi="he-IL"/>
        </w:rPr>
      </w:pPr>
      <w:r w:rsidRPr="00C80126">
        <w:rPr>
          <w:b/>
          <w:color w:val="000000"/>
          <w:lang w:bidi="he-IL"/>
        </w:rPr>
        <w:t xml:space="preserve">Section 1. Provisions of Constitution </w:t>
      </w:r>
    </w:p>
    <w:p w:rsidR="00402E37" w:rsidRPr="00C80126" w:rsidRDefault="00402E37" w:rsidP="00C07E75">
      <w:pPr>
        <w:pStyle w:val="Style"/>
        <w:ind w:left="14" w:right="76"/>
        <w:rPr>
          <w:color w:val="000000"/>
          <w:lang w:bidi="he-IL"/>
        </w:rPr>
      </w:pPr>
      <w:r w:rsidRPr="00C80126">
        <w:rPr>
          <w:color w:val="000000"/>
          <w:lang w:bidi="he-IL"/>
        </w:rPr>
        <w:t xml:space="preserve">Wherever the constitutions of the several denominations differ, the mandatory provisions of the one shall apply in all cases when the others are permissive. Wherever there are conflicting mandatory provisions except as provided in Article V above, the governing body of The United Church shall petition the several judicatories of immediate jurisdiction to overture their respective higher courts to resolve the conflict, either by authoritative interpretation or by constitutional amendment. </w:t>
      </w:r>
    </w:p>
    <w:p w:rsidR="00C80126" w:rsidRDefault="00C80126" w:rsidP="00C07E75">
      <w:pPr>
        <w:pStyle w:val="Style"/>
        <w:ind w:left="3312" w:right="3254" w:firstLine="1022"/>
        <w:jc w:val="center"/>
        <w:rPr>
          <w:b/>
          <w:color w:val="000000"/>
          <w:lang w:bidi="he-IL"/>
        </w:rPr>
      </w:pPr>
    </w:p>
    <w:p w:rsidR="009713D2" w:rsidRPr="00C80126" w:rsidRDefault="00402E37" w:rsidP="00C07E75">
      <w:pPr>
        <w:pStyle w:val="Style"/>
        <w:ind w:left="3312" w:right="3254" w:firstLine="1022"/>
        <w:jc w:val="center"/>
        <w:rPr>
          <w:b/>
          <w:color w:val="000000"/>
          <w:lang w:bidi="he-IL"/>
        </w:rPr>
      </w:pPr>
      <w:r w:rsidRPr="00C80126">
        <w:rPr>
          <w:b/>
          <w:color w:val="000000"/>
          <w:lang w:bidi="he-IL"/>
        </w:rPr>
        <w:t xml:space="preserve">ARTICLE XIV </w:t>
      </w:r>
    </w:p>
    <w:p w:rsidR="00402E37" w:rsidRDefault="009713D2" w:rsidP="00C07E75">
      <w:pPr>
        <w:pStyle w:val="Style"/>
        <w:ind w:firstLine="1022"/>
        <w:jc w:val="center"/>
        <w:rPr>
          <w:b/>
          <w:color w:val="000000"/>
          <w:lang w:bidi="he-IL"/>
        </w:rPr>
      </w:pPr>
      <w:r w:rsidRPr="00C80126">
        <w:rPr>
          <w:b/>
          <w:color w:val="000000"/>
          <w:lang w:bidi="he-IL"/>
        </w:rPr>
        <w:t xml:space="preserve">Members of the Governing </w:t>
      </w:r>
      <w:r w:rsidR="00402E37" w:rsidRPr="00C80126">
        <w:rPr>
          <w:b/>
          <w:color w:val="000000"/>
          <w:lang w:bidi="he-IL"/>
        </w:rPr>
        <w:t xml:space="preserve">Body </w:t>
      </w:r>
    </w:p>
    <w:p w:rsidR="00C80126" w:rsidRPr="00C80126" w:rsidRDefault="00C80126" w:rsidP="00C07E75">
      <w:pPr>
        <w:pStyle w:val="Style"/>
        <w:ind w:firstLine="1022"/>
        <w:jc w:val="center"/>
        <w:rPr>
          <w:b/>
          <w:color w:val="000000"/>
          <w:lang w:bidi="he-IL"/>
        </w:rPr>
      </w:pPr>
    </w:p>
    <w:p w:rsidR="00402E37" w:rsidRDefault="00402E37" w:rsidP="00C07E75">
      <w:pPr>
        <w:pStyle w:val="Style"/>
        <w:ind w:left="14" w:right="662"/>
        <w:rPr>
          <w:color w:val="000000"/>
          <w:lang w:bidi="he-IL"/>
        </w:rPr>
      </w:pPr>
      <w:r w:rsidRPr="00C80126">
        <w:rPr>
          <w:color w:val="000000"/>
          <w:lang w:bidi="he-IL"/>
        </w:rPr>
        <w:t xml:space="preserve">Members of the governing body of The United Church shall be eligible to membership and office in their respective higher judicatories. </w:t>
      </w:r>
    </w:p>
    <w:p w:rsidR="00C80126" w:rsidRPr="00C80126" w:rsidRDefault="00C80126" w:rsidP="00C07E75">
      <w:pPr>
        <w:pStyle w:val="Style"/>
        <w:ind w:left="14" w:right="662"/>
        <w:rPr>
          <w:color w:val="000000"/>
          <w:lang w:bidi="he-IL"/>
        </w:rPr>
      </w:pPr>
    </w:p>
    <w:p w:rsidR="009713D2" w:rsidRPr="00C80126" w:rsidRDefault="00402E37" w:rsidP="00C07E75">
      <w:pPr>
        <w:pStyle w:val="Style"/>
        <w:ind w:left="4147" w:right="4104" w:firstLine="230"/>
        <w:jc w:val="center"/>
        <w:rPr>
          <w:b/>
          <w:color w:val="000000"/>
          <w:lang w:bidi="he-IL"/>
        </w:rPr>
      </w:pPr>
      <w:r w:rsidRPr="00C80126">
        <w:rPr>
          <w:b/>
          <w:color w:val="000000"/>
          <w:lang w:bidi="he-IL"/>
        </w:rPr>
        <w:t xml:space="preserve">ARTICLE XV </w:t>
      </w:r>
    </w:p>
    <w:p w:rsidR="00402E37" w:rsidRDefault="00402E37" w:rsidP="00C07E75">
      <w:pPr>
        <w:pStyle w:val="Style"/>
        <w:ind w:left="4147" w:right="4104" w:firstLine="230"/>
        <w:jc w:val="center"/>
        <w:rPr>
          <w:b/>
          <w:color w:val="000000"/>
          <w:lang w:bidi="he-IL"/>
        </w:rPr>
      </w:pPr>
      <w:r w:rsidRPr="00C80126">
        <w:rPr>
          <w:b/>
          <w:color w:val="000000"/>
          <w:lang w:bidi="he-IL"/>
        </w:rPr>
        <w:t xml:space="preserve">Total Membership </w:t>
      </w:r>
    </w:p>
    <w:p w:rsidR="00C80126" w:rsidRPr="00C80126" w:rsidRDefault="00C80126" w:rsidP="00C07E75">
      <w:pPr>
        <w:pStyle w:val="Style"/>
        <w:ind w:left="4147" w:right="4104" w:firstLine="230"/>
        <w:jc w:val="center"/>
        <w:rPr>
          <w:b/>
          <w:color w:val="000000"/>
          <w:lang w:bidi="he-IL"/>
        </w:rPr>
      </w:pPr>
    </w:p>
    <w:p w:rsidR="00402E37" w:rsidRDefault="00402E37" w:rsidP="00C07E75">
      <w:pPr>
        <w:pStyle w:val="Style"/>
        <w:ind w:left="19" w:right="14"/>
        <w:rPr>
          <w:color w:val="000000"/>
          <w:lang w:bidi="he-IL"/>
        </w:rPr>
      </w:pPr>
      <w:r w:rsidRPr="00C80126">
        <w:rPr>
          <w:color w:val="000000"/>
          <w:lang w:bidi="he-IL"/>
        </w:rPr>
        <w:t xml:space="preserve">The United Church shall report an equal part of the total membership to each judicatory of jurisdiction, and such membership shall be reported in the records of each church involved with a note to the effect that the report is that of a union church which has therefore double (or other multiple) the membership listed. A similar report of church school members, baptisms, etc., and financial expenditures (where applicable) shall be made by the governing body and noted by each church involved in its records. </w:t>
      </w:r>
    </w:p>
    <w:p w:rsidR="00C80126" w:rsidRPr="00C80126" w:rsidRDefault="00C80126" w:rsidP="00C07E75">
      <w:pPr>
        <w:pStyle w:val="Style"/>
        <w:ind w:left="19" w:right="14"/>
        <w:rPr>
          <w:color w:val="000000"/>
          <w:lang w:bidi="he-IL"/>
        </w:rPr>
      </w:pPr>
    </w:p>
    <w:p w:rsidR="00C80126" w:rsidRDefault="00402E37" w:rsidP="00C07E75">
      <w:pPr>
        <w:pStyle w:val="Style"/>
        <w:ind w:left="4262" w:right="4219" w:firstLine="58"/>
        <w:contextualSpacing/>
        <w:jc w:val="center"/>
        <w:rPr>
          <w:b/>
          <w:color w:val="000000"/>
          <w:lang w:bidi="he-IL"/>
        </w:rPr>
      </w:pPr>
      <w:r w:rsidRPr="00C80126">
        <w:rPr>
          <w:b/>
          <w:color w:val="000000"/>
          <w:lang w:bidi="he-IL"/>
        </w:rPr>
        <w:t xml:space="preserve">ARTICLE XVI </w:t>
      </w:r>
    </w:p>
    <w:p w:rsidR="00402E37" w:rsidRDefault="00402E37" w:rsidP="00C07E75">
      <w:pPr>
        <w:pStyle w:val="Style"/>
        <w:ind w:left="4262" w:right="4219" w:firstLine="58"/>
        <w:contextualSpacing/>
        <w:jc w:val="center"/>
        <w:rPr>
          <w:b/>
          <w:color w:val="000000"/>
          <w:lang w:bidi="he-IL"/>
        </w:rPr>
      </w:pPr>
      <w:r w:rsidRPr="00C80126">
        <w:rPr>
          <w:b/>
          <w:color w:val="000000"/>
          <w:lang w:bidi="he-IL"/>
        </w:rPr>
        <w:t xml:space="preserve">Duty of Minister </w:t>
      </w:r>
    </w:p>
    <w:p w:rsidR="00C80126" w:rsidRPr="00C80126" w:rsidRDefault="00C80126" w:rsidP="00C07E75">
      <w:pPr>
        <w:pStyle w:val="Style"/>
        <w:ind w:left="4262" w:right="4219" w:firstLine="58"/>
        <w:contextualSpacing/>
        <w:jc w:val="center"/>
        <w:rPr>
          <w:b/>
          <w:color w:val="000000"/>
          <w:lang w:bidi="he-IL"/>
        </w:rPr>
      </w:pPr>
    </w:p>
    <w:p w:rsidR="00402E37" w:rsidRPr="00C80126" w:rsidRDefault="00402E37" w:rsidP="00C07E75">
      <w:pPr>
        <w:pStyle w:val="Style"/>
        <w:ind w:left="34" w:right="465"/>
        <w:rPr>
          <w:color w:val="000000"/>
          <w:lang w:bidi="he-IL"/>
        </w:rPr>
      </w:pPr>
      <w:r w:rsidRPr="00C80126">
        <w:rPr>
          <w:color w:val="000000"/>
          <w:lang w:bidi="he-IL"/>
        </w:rPr>
        <w:t xml:space="preserve">The minister or ministers of The United Church shall be full and responsible members of all judicatories of immediate jurisdiction and shall be subject to discipline as provided above in Article XI, Section 1. </w:t>
      </w:r>
    </w:p>
    <w:p w:rsidR="00C07E75" w:rsidRDefault="00C07E75" w:rsidP="00C07E75">
      <w:pPr>
        <w:pStyle w:val="Style"/>
        <w:ind w:left="4238" w:right="4223"/>
        <w:jc w:val="center"/>
        <w:rPr>
          <w:b/>
          <w:bCs/>
          <w:color w:val="000000"/>
          <w:lang w:bidi="he-IL"/>
        </w:rPr>
      </w:pPr>
    </w:p>
    <w:p w:rsidR="00402E37" w:rsidRDefault="00402E37" w:rsidP="00C07E75">
      <w:pPr>
        <w:pStyle w:val="Style"/>
        <w:ind w:left="4238" w:right="4223"/>
        <w:jc w:val="center"/>
        <w:rPr>
          <w:b/>
          <w:bCs/>
          <w:color w:val="000000"/>
          <w:lang w:bidi="he-IL"/>
        </w:rPr>
      </w:pPr>
      <w:r w:rsidRPr="00C80126">
        <w:rPr>
          <w:b/>
          <w:bCs/>
          <w:color w:val="000000"/>
          <w:lang w:bidi="he-IL"/>
        </w:rPr>
        <w:t xml:space="preserve">ARTICLE XVII Properties </w:t>
      </w:r>
    </w:p>
    <w:p w:rsidR="00C80126" w:rsidRPr="00C80126" w:rsidRDefault="00C80126" w:rsidP="00C07E75">
      <w:pPr>
        <w:pStyle w:val="Style"/>
        <w:ind w:left="4238" w:right="4223"/>
        <w:jc w:val="center"/>
        <w:rPr>
          <w:b/>
          <w:bCs/>
          <w:color w:val="000000"/>
          <w:lang w:bidi="he-IL"/>
        </w:rPr>
      </w:pPr>
    </w:p>
    <w:p w:rsidR="00402E37" w:rsidRDefault="00402E37" w:rsidP="00C07E75">
      <w:pPr>
        <w:pStyle w:val="Style"/>
        <w:ind w:left="19" w:right="71"/>
        <w:rPr>
          <w:color w:val="000000"/>
          <w:lang w:bidi="he-IL"/>
        </w:rPr>
      </w:pPr>
      <w:r w:rsidRPr="00C80126">
        <w:rPr>
          <w:color w:val="000000"/>
          <w:lang w:bidi="he-IL"/>
        </w:rPr>
        <w:t xml:space="preserve">All property of the uniting churches, real and personal, shall be transferred to The United Church corporation. The new corporation shall be the legal successor of the corporations, if any, of the uniting churches, and it shall be bound to administer any trust, property, or any monies received in accordance with the provisions of the original establishment of the trust. All liabilities of each uniting church shall be liabilities of The United Church. </w:t>
      </w:r>
    </w:p>
    <w:p w:rsidR="00C80126" w:rsidRPr="00C80126" w:rsidRDefault="00C80126" w:rsidP="00C07E75">
      <w:pPr>
        <w:pStyle w:val="Style"/>
        <w:ind w:left="19" w:right="71"/>
        <w:rPr>
          <w:color w:val="000000"/>
          <w:lang w:bidi="he-IL"/>
        </w:rPr>
      </w:pPr>
    </w:p>
    <w:p w:rsidR="00AB3834" w:rsidRDefault="00AB3834" w:rsidP="00C07E75">
      <w:pPr>
        <w:pStyle w:val="Style"/>
        <w:ind w:left="4190" w:right="4156"/>
        <w:jc w:val="center"/>
        <w:rPr>
          <w:b/>
          <w:bCs/>
          <w:color w:val="000000"/>
          <w:lang w:bidi="he-IL"/>
        </w:rPr>
      </w:pPr>
    </w:p>
    <w:p w:rsidR="00AB3834" w:rsidRDefault="00AB383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0B45E4" w:rsidRDefault="000B45E4" w:rsidP="00C07E75">
      <w:pPr>
        <w:pStyle w:val="Style"/>
        <w:ind w:left="4190" w:right="4156"/>
        <w:jc w:val="center"/>
        <w:rPr>
          <w:b/>
          <w:bCs/>
          <w:color w:val="000000"/>
          <w:lang w:bidi="he-IL"/>
        </w:rPr>
      </w:pPr>
    </w:p>
    <w:p w:rsidR="00402E37" w:rsidRDefault="00402E37" w:rsidP="00C07E75">
      <w:pPr>
        <w:pStyle w:val="Style"/>
        <w:ind w:left="4190" w:right="4156"/>
        <w:jc w:val="center"/>
        <w:rPr>
          <w:b/>
          <w:bCs/>
          <w:color w:val="000000"/>
          <w:lang w:bidi="he-IL"/>
        </w:rPr>
      </w:pPr>
      <w:r w:rsidRPr="00C80126">
        <w:rPr>
          <w:b/>
          <w:bCs/>
          <w:color w:val="000000"/>
          <w:lang w:bidi="he-IL"/>
        </w:rPr>
        <w:lastRenderedPageBreak/>
        <w:t xml:space="preserve">ARTICLE XVIII Rights </w:t>
      </w:r>
    </w:p>
    <w:p w:rsidR="00C80126" w:rsidRPr="00C80126" w:rsidRDefault="00C80126" w:rsidP="00C07E75">
      <w:pPr>
        <w:pStyle w:val="Style"/>
        <w:ind w:left="4190" w:right="4156"/>
        <w:jc w:val="center"/>
        <w:rPr>
          <w:b/>
          <w:bCs/>
          <w:color w:val="000000"/>
          <w:lang w:bidi="he-IL"/>
        </w:rPr>
      </w:pPr>
    </w:p>
    <w:p w:rsidR="00402E37" w:rsidRDefault="00402E37" w:rsidP="00C07E75">
      <w:pPr>
        <w:pStyle w:val="Style"/>
        <w:ind w:left="23" w:right="13"/>
        <w:rPr>
          <w:color w:val="000000"/>
          <w:lang w:bidi="he-IL"/>
        </w:rPr>
      </w:pPr>
      <w:r w:rsidRPr="00C80126">
        <w:rPr>
          <w:color w:val="000000"/>
          <w:lang w:bidi="he-IL"/>
        </w:rPr>
        <w:t xml:space="preserve">While recognizing the basic right of any giver to designate the cause or causes to which their own gift shall go, the governing body of The United Church shall annually propose to the congregation a general mission or benevolence program which shall be divided equally among the denominations for the approved causes of each. The allocations within the equal parts shall be as the governing body shall decide in response to the requests of the higher judicatories. </w:t>
      </w:r>
    </w:p>
    <w:p w:rsidR="00C80126" w:rsidRPr="00C80126" w:rsidRDefault="00C80126" w:rsidP="00C07E75">
      <w:pPr>
        <w:pStyle w:val="Style"/>
        <w:ind w:left="23" w:right="13"/>
        <w:rPr>
          <w:color w:val="000000"/>
          <w:lang w:bidi="he-IL"/>
        </w:rPr>
      </w:pPr>
    </w:p>
    <w:p w:rsidR="00402E37" w:rsidRDefault="00402E37" w:rsidP="00C07E75">
      <w:pPr>
        <w:pStyle w:val="Style"/>
        <w:ind w:left="3321" w:right="3273" w:firstLine="993"/>
        <w:jc w:val="center"/>
        <w:rPr>
          <w:b/>
          <w:color w:val="000000"/>
          <w:lang w:bidi="he-IL"/>
        </w:rPr>
      </w:pPr>
      <w:r w:rsidRPr="00C80126">
        <w:rPr>
          <w:b/>
          <w:color w:val="000000"/>
          <w:lang w:bidi="he-IL"/>
        </w:rPr>
        <w:t xml:space="preserve">ARTICLE XIX Apportionments </w:t>
      </w:r>
      <w:r w:rsidRPr="00C80126">
        <w:rPr>
          <w:b/>
          <w:bCs/>
          <w:color w:val="000000"/>
          <w:lang w:bidi="he-IL"/>
        </w:rPr>
        <w:t xml:space="preserve">or </w:t>
      </w:r>
      <w:r w:rsidR="009713D2" w:rsidRPr="00C80126">
        <w:rPr>
          <w:b/>
          <w:color w:val="000000"/>
          <w:lang w:bidi="he-IL"/>
        </w:rPr>
        <w:t>Assess</w:t>
      </w:r>
      <w:r w:rsidRPr="00C80126">
        <w:rPr>
          <w:b/>
          <w:color w:val="000000"/>
          <w:lang w:bidi="he-IL"/>
        </w:rPr>
        <w:t>ments</w:t>
      </w:r>
    </w:p>
    <w:p w:rsidR="00C80126" w:rsidRPr="00C80126" w:rsidRDefault="00C80126" w:rsidP="00C07E75">
      <w:pPr>
        <w:pStyle w:val="Style"/>
        <w:ind w:left="3321" w:right="3273" w:firstLine="993"/>
        <w:jc w:val="center"/>
        <w:rPr>
          <w:b/>
          <w:color w:val="000000"/>
          <w:lang w:bidi="he-IL"/>
        </w:rPr>
      </w:pPr>
    </w:p>
    <w:p w:rsidR="00402E37" w:rsidRDefault="00402E37" w:rsidP="00C07E75">
      <w:pPr>
        <w:pStyle w:val="Style"/>
        <w:ind w:left="38" w:right="71"/>
        <w:rPr>
          <w:color w:val="000000"/>
          <w:lang w:bidi="he-IL"/>
        </w:rPr>
      </w:pPr>
      <w:r w:rsidRPr="00C80126">
        <w:rPr>
          <w:color w:val="000000"/>
          <w:lang w:bidi="he-IL"/>
        </w:rPr>
        <w:t>Per</w:t>
      </w:r>
      <w:r w:rsidR="009713D2" w:rsidRPr="00C80126">
        <w:rPr>
          <w:color w:val="000000"/>
          <w:lang w:bidi="he-IL"/>
        </w:rPr>
        <w:t xml:space="preserve"> capita apportionments </w:t>
      </w:r>
      <w:r w:rsidRPr="00C80126">
        <w:rPr>
          <w:color w:val="000000"/>
          <w:lang w:bidi="he-IL"/>
        </w:rPr>
        <w:t xml:space="preserve">or assessments shall be paid to each judicatory of jurisdiction on the basis of Article XV above. </w:t>
      </w:r>
    </w:p>
    <w:p w:rsidR="00C80126" w:rsidRPr="00C80126" w:rsidRDefault="00C80126" w:rsidP="00C07E75">
      <w:pPr>
        <w:pStyle w:val="Style"/>
        <w:ind w:left="38" w:right="71"/>
        <w:rPr>
          <w:color w:val="000000"/>
          <w:lang w:bidi="he-IL"/>
        </w:rPr>
      </w:pPr>
    </w:p>
    <w:p w:rsidR="00402E37" w:rsidRDefault="00402E37" w:rsidP="00C07E75">
      <w:pPr>
        <w:pStyle w:val="Style"/>
        <w:ind w:left="3801" w:right="3729" w:firstLine="571"/>
        <w:jc w:val="center"/>
        <w:rPr>
          <w:b/>
          <w:bCs/>
          <w:color w:val="000000"/>
          <w:lang w:bidi="he-IL"/>
        </w:rPr>
      </w:pPr>
      <w:r w:rsidRPr="00C80126">
        <w:rPr>
          <w:b/>
          <w:color w:val="000000"/>
          <w:lang w:bidi="he-IL"/>
        </w:rPr>
        <w:t xml:space="preserve">ARTICLE XX </w:t>
      </w:r>
      <w:r w:rsidRPr="00C80126">
        <w:rPr>
          <w:b/>
          <w:bCs/>
          <w:color w:val="000000"/>
          <w:lang w:bidi="he-IL"/>
        </w:rPr>
        <w:t xml:space="preserve">Amendment of By-Laws </w:t>
      </w:r>
    </w:p>
    <w:p w:rsidR="00C80126" w:rsidRPr="00C80126" w:rsidRDefault="00C80126" w:rsidP="00C07E75">
      <w:pPr>
        <w:pStyle w:val="Style"/>
        <w:ind w:left="3801" w:right="3729" w:firstLine="571"/>
        <w:jc w:val="center"/>
        <w:rPr>
          <w:b/>
          <w:bCs/>
          <w:color w:val="000000"/>
          <w:lang w:bidi="he-IL"/>
        </w:rPr>
      </w:pPr>
    </w:p>
    <w:p w:rsidR="00AF2350" w:rsidRPr="00C80126" w:rsidRDefault="00402E37" w:rsidP="00C07E75">
      <w:pPr>
        <w:pStyle w:val="Style"/>
        <w:ind w:left="33" w:right="469"/>
        <w:rPr>
          <w:color w:val="000000"/>
          <w:lang w:bidi="he-IL"/>
        </w:rPr>
      </w:pPr>
      <w:r w:rsidRPr="00C80126">
        <w:rPr>
          <w:color w:val="000000"/>
          <w:lang w:bidi="he-IL"/>
        </w:rPr>
        <w:t>These by-laws may be amended, altered, changed or repealed by an affirmative vote of two-thirds of the members of the corporation present and voting at any regular meeting or at any special meeting if notice in writing of the proposed Amendment is contained i</w:t>
      </w:r>
      <w:r w:rsidR="00AF2350" w:rsidRPr="00C80126">
        <w:rPr>
          <w:color w:val="000000"/>
          <w:lang w:bidi="he-IL"/>
        </w:rPr>
        <w:t>n the special meeting notice. *</w:t>
      </w:r>
    </w:p>
    <w:p w:rsidR="00AF2350" w:rsidRDefault="00AF2350" w:rsidP="00C07E75">
      <w:pPr>
        <w:pStyle w:val="Style"/>
        <w:ind w:left="33" w:right="469"/>
        <w:rPr>
          <w:color w:val="000000"/>
          <w:lang w:bidi="he-IL"/>
        </w:rPr>
      </w:pPr>
    </w:p>
    <w:p w:rsidR="00C07E75" w:rsidRDefault="00C07E75" w:rsidP="00C07E75">
      <w:pPr>
        <w:pStyle w:val="Style"/>
        <w:ind w:left="33" w:right="469"/>
        <w:rPr>
          <w:color w:val="000000"/>
          <w:lang w:bidi="he-IL"/>
        </w:rPr>
      </w:pPr>
    </w:p>
    <w:p w:rsidR="00C07E75" w:rsidRDefault="00C07E75" w:rsidP="00C07E75">
      <w:pPr>
        <w:pStyle w:val="Style"/>
        <w:ind w:left="33" w:right="469"/>
        <w:rPr>
          <w:color w:val="000000"/>
          <w:lang w:bidi="he-IL"/>
        </w:rPr>
      </w:pPr>
    </w:p>
    <w:p w:rsidR="00C07E75" w:rsidRPr="00C80126" w:rsidRDefault="00C07E75" w:rsidP="00C07E75">
      <w:pPr>
        <w:pStyle w:val="Style"/>
        <w:ind w:left="33" w:right="469"/>
        <w:rPr>
          <w:color w:val="000000"/>
          <w:lang w:bidi="he-IL"/>
        </w:rPr>
      </w:pPr>
    </w:p>
    <w:p w:rsidR="00402E37" w:rsidRPr="00C80126" w:rsidRDefault="00402E37" w:rsidP="00C07E75">
      <w:pPr>
        <w:pStyle w:val="Style"/>
        <w:ind w:left="33" w:right="469"/>
        <w:rPr>
          <w:color w:val="000000"/>
          <w:lang w:bidi="he-IL"/>
        </w:rPr>
      </w:pPr>
      <w:r w:rsidRPr="00C80126">
        <w:rPr>
          <w:color w:val="000000"/>
          <w:lang w:bidi="he-IL"/>
        </w:rPr>
        <w:t xml:space="preserve">*Two weeks previous notice must be given and the purpose(s) of the meeting must be stated in the notice. Only those purposes stated in the notice may be dealt with in the special meeting. </w:t>
      </w:r>
    </w:p>
    <w:sectPr w:rsidR="00402E37" w:rsidRPr="00C80126" w:rsidSect="00BF6D88">
      <w:footerReference w:type="default" r:id="rId7"/>
      <w:pgSz w:w="12241" w:h="15842"/>
      <w:pgMar w:top="720" w:right="720" w:bottom="720" w:left="720" w:header="576" w:footer="14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30" w:rsidRDefault="00C35930" w:rsidP="00FF1C84">
      <w:pPr>
        <w:spacing w:after="0" w:line="240" w:lineRule="auto"/>
      </w:pPr>
      <w:r>
        <w:separator/>
      </w:r>
    </w:p>
  </w:endnote>
  <w:endnote w:type="continuationSeparator" w:id="0">
    <w:p w:rsidR="00C35930" w:rsidRDefault="00C35930" w:rsidP="00FF1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88" w:rsidRDefault="002F67C1" w:rsidP="00BF6D88">
    <w:pPr>
      <w:pStyle w:val="Footer"/>
      <w:spacing w:after="0"/>
      <w:jc w:val="right"/>
    </w:pPr>
    <w:fldSimple w:instr=" PAGE   \* MERGEFORMAT ">
      <w:r w:rsidR="00364943">
        <w:rPr>
          <w:noProof/>
        </w:rPr>
        <w:t>1</w:t>
      </w:r>
    </w:fldSimple>
  </w:p>
  <w:p w:rsidR="00FF1C84" w:rsidRDefault="00BF6D88">
    <w:pPr>
      <w:pStyle w:val="Footer"/>
    </w:pPr>
    <w:r>
      <w:t>January 22,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30" w:rsidRDefault="00C35930" w:rsidP="00FF1C84">
      <w:pPr>
        <w:spacing w:after="0" w:line="240" w:lineRule="auto"/>
      </w:pPr>
      <w:r>
        <w:separator/>
      </w:r>
    </w:p>
  </w:footnote>
  <w:footnote w:type="continuationSeparator" w:id="0">
    <w:p w:rsidR="00C35930" w:rsidRDefault="00C35930" w:rsidP="00FF1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1EC7"/>
    <w:multiLevelType w:val="singleLevel"/>
    <w:tmpl w:val="2474E06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
    <w:nsid w:val="2D5F3E71"/>
    <w:multiLevelType w:val="hybridMultilevel"/>
    <w:tmpl w:val="56F2F1F8"/>
    <w:lvl w:ilvl="0" w:tplc="667C0F10">
      <w:start w:val="1"/>
      <w:numFmt w:val="decimal"/>
      <w:lvlText w:val="%1."/>
      <w:lvlJc w:val="left"/>
      <w:pPr>
        <w:ind w:left="720" w:hanging="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3D6A55"/>
    <w:multiLevelType w:val="singleLevel"/>
    <w:tmpl w:val="38BE4886"/>
    <w:lvl w:ilvl="0">
      <w:start w:val="1"/>
      <w:numFmt w:val="upperLetter"/>
      <w:lvlText w:val="%1."/>
      <w:legacy w:legacy="1" w:legacySpace="0" w:legacyIndent="0"/>
      <w:lvlJc w:val="left"/>
      <w:rPr>
        <w:rFonts w:ascii="Times New Roman" w:hAnsi="Times New Roman" w:cs="Times New Roman" w:hint="default"/>
        <w:color w:val="000000"/>
      </w:rPr>
    </w:lvl>
  </w:abstractNum>
  <w:abstractNum w:abstractNumId="3">
    <w:nsid w:val="72D63D71"/>
    <w:multiLevelType w:val="hybridMultilevel"/>
    <w:tmpl w:val="E8F48BAE"/>
    <w:lvl w:ilvl="0" w:tplc="A5042A3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7D050713"/>
    <w:multiLevelType w:val="hybridMultilevel"/>
    <w:tmpl w:val="66A891EE"/>
    <w:lvl w:ilvl="0" w:tplc="12104E32">
      <w:start w:val="1"/>
      <w:numFmt w:val="decimal"/>
      <w:lvlText w:val="%1."/>
      <w:lvlJc w:val="right"/>
      <w:pPr>
        <w:ind w:left="129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0"/>
    <w:lvlOverride w:ilvl="0">
      <w:lvl w:ilvl="0">
        <w:start w:val="10"/>
        <w:numFmt w:val="decimal"/>
        <w:lvlText w:val="%1."/>
        <w:legacy w:legacy="1" w:legacySpace="0" w:legacyIndent="0"/>
        <w:lvlJc w:val="left"/>
        <w:rPr>
          <w:rFonts w:ascii="Times New Roman" w:hAnsi="Times New Roman" w:cs="Times New Roman" w:hint="default"/>
          <w:color w:val="000000"/>
        </w:rPr>
      </w:lvl>
    </w:lvlOverride>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075CB2"/>
    <w:rsid w:val="00080CB4"/>
    <w:rsid w:val="000B45E4"/>
    <w:rsid w:val="000C2BC0"/>
    <w:rsid w:val="000D2827"/>
    <w:rsid w:val="0011767B"/>
    <w:rsid w:val="001418BE"/>
    <w:rsid w:val="001513EF"/>
    <w:rsid w:val="001545AE"/>
    <w:rsid w:val="00166ED5"/>
    <w:rsid w:val="00167E87"/>
    <w:rsid w:val="00172CA2"/>
    <w:rsid w:val="00186066"/>
    <w:rsid w:val="001946C4"/>
    <w:rsid w:val="00213EBE"/>
    <w:rsid w:val="00253B4E"/>
    <w:rsid w:val="00272618"/>
    <w:rsid w:val="002B06C8"/>
    <w:rsid w:val="002F67C1"/>
    <w:rsid w:val="00364943"/>
    <w:rsid w:val="00370B71"/>
    <w:rsid w:val="00386CFC"/>
    <w:rsid w:val="00390B70"/>
    <w:rsid w:val="003E3F3A"/>
    <w:rsid w:val="003E67B6"/>
    <w:rsid w:val="00402E37"/>
    <w:rsid w:val="00424EAA"/>
    <w:rsid w:val="00496CB0"/>
    <w:rsid w:val="004F1426"/>
    <w:rsid w:val="004F30B7"/>
    <w:rsid w:val="005067FD"/>
    <w:rsid w:val="00545FC1"/>
    <w:rsid w:val="00597EA8"/>
    <w:rsid w:val="005A3F53"/>
    <w:rsid w:val="005A495A"/>
    <w:rsid w:val="005C14CA"/>
    <w:rsid w:val="005F4908"/>
    <w:rsid w:val="006049A4"/>
    <w:rsid w:val="00644398"/>
    <w:rsid w:val="006C3151"/>
    <w:rsid w:val="006E0A81"/>
    <w:rsid w:val="00700D19"/>
    <w:rsid w:val="00734B81"/>
    <w:rsid w:val="0073733A"/>
    <w:rsid w:val="00767A05"/>
    <w:rsid w:val="00812A08"/>
    <w:rsid w:val="00821513"/>
    <w:rsid w:val="0082419B"/>
    <w:rsid w:val="008315DC"/>
    <w:rsid w:val="00844A81"/>
    <w:rsid w:val="00853925"/>
    <w:rsid w:val="00870281"/>
    <w:rsid w:val="008D2218"/>
    <w:rsid w:val="00921177"/>
    <w:rsid w:val="00970BA6"/>
    <w:rsid w:val="009713D2"/>
    <w:rsid w:val="009C495F"/>
    <w:rsid w:val="00A1644E"/>
    <w:rsid w:val="00A33EB8"/>
    <w:rsid w:val="00A5708F"/>
    <w:rsid w:val="00A9072B"/>
    <w:rsid w:val="00AA2668"/>
    <w:rsid w:val="00AB3834"/>
    <w:rsid w:val="00AE2595"/>
    <w:rsid w:val="00AF2350"/>
    <w:rsid w:val="00B312F8"/>
    <w:rsid w:val="00B53991"/>
    <w:rsid w:val="00B6070F"/>
    <w:rsid w:val="00B6571D"/>
    <w:rsid w:val="00B80902"/>
    <w:rsid w:val="00BA3E8B"/>
    <w:rsid w:val="00BC4A21"/>
    <w:rsid w:val="00BF6D88"/>
    <w:rsid w:val="00C07E75"/>
    <w:rsid w:val="00C13C57"/>
    <w:rsid w:val="00C35930"/>
    <w:rsid w:val="00C5616B"/>
    <w:rsid w:val="00C65D3C"/>
    <w:rsid w:val="00C80126"/>
    <w:rsid w:val="00C840E7"/>
    <w:rsid w:val="00C84385"/>
    <w:rsid w:val="00C8536B"/>
    <w:rsid w:val="00CB6D22"/>
    <w:rsid w:val="00D20619"/>
    <w:rsid w:val="00D20692"/>
    <w:rsid w:val="00DE0FD6"/>
    <w:rsid w:val="00E46F8A"/>
    <w:rsid w:val="00E56EE3"/>
    <w:rsid w:val="00E6654A"/>
    <w:rsid w:val="00E708EF"/>
    <w:rsid w:val="00ED6A4D"/>
    <w:rsid w:val="00F55B49"/>
    <w:rsid w:val="00F761BB"/>
    <w:rsid w:val="00F864A3"/>
    <w:rsid w:val="00F9126B"/>
    <w:rsid w:val="00FF1C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4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D6A4D"/>
    <w:pPr>
      <w:widowControl w:val="0"/>
      <w:autoSpaceDE w:val="0"/>
      <w:autoSpaceDN w:val="0"/>
      <w:adjustRightInd w:val="0"/>
    </w:pPr>
    <w:rPr>
      <w:rFonts w:ascii="Times New Roman" w:hAnsi="Times New Roman" w:cs="Times New Roman"/>
      <w:sz w:val="24"/>
      <w:szCs w:val="24"/>
    </w:rPr>
  </w:style>
  <w:style w:type="paragraph" w:styleId="Header">
    <w:name w:val="header"/>
    <w:basedOn w:val="Normal"/>
    <w:link w:val="HeaderChar"/>
    <w:uiPriority w:val="99"/>
    <w:unhideWhenUsed/>
    <w:rsid w:val="00FF1C84"/>
    <w:pPr>
      <w:tabs>
        <w:tab w:val="center" w:pos="4680"/>
        <w:tab w:val="right" w:pos="9360"/>
      </w:tabs>
    </w:pPr>
  </w:style>
  <w:style w:type="character" w:customStyle="1" w:styleId="HeaderChar">
    <w:name w:val="Header Char"/>
    <w:basedOn w:val="DefaultParagraphFont"/>
    <w:link w:val="Header"/>
    <w:uiPriority w:val="99"/>
    <w:locked/>
    <w:rsid w:val="00FF1C84"/>
    <w:rPr>
      <w:rFonts w:cs="Times New Roman"/>
    </w:rPr>
  </w:style>
  <w:style w:type="paragraph" w:styleId="Footer">
    <w:name w:val="footer"/>
    <w:basedOn w:val="Normal"/>
    <w:link w:val="FooterChar"/>
    <w:uiPriority w:val="99"/>
    <w:unhideWhenUsed/>
    <w:rsid w:val="00FF1C84"/>
    <w:pPr>
      <w:tabs>
        <w:tab w:val="center" w:pos="4680"/>
        <w:tab w:val="right" w:pos="9360"/>
      </w:tabs>
    </w:pPr>
  </w:style>
  <w:style w:type="character" w:customStyle="1" w:styleId="FooterChar">
    <w:name w:val="Footer Char"/>
    <w:basedOn w:val="DefaultParagraphFont"/>
    <w:link w:val="Footer"/>
    <w:uiPriority w:val="99"/>
    <w:locked/>
    <w:rsid w:val="00FF1C84"/>
    <w:rPr>
      <w:rFonts w:cs="Times New Roman"/>
    </w:rPr>
  </w:style>
  <w:style w:type="paragraph" w:styleId="BalloonText">
    <w:name w:val="Balloon Text"/>
    <w:basedOn w:val="Normal"/>
    <w:link w:val="BalloonTextChar"/>
    <w:uiPriority w:val="99"/>
    <w:semiHidden/>
    <w:unhideWhenUsed/>
    <w:rsid w:val="0097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BA6"/>
    <w:rPr>
      <w:rFonts w:ascii="Tahoma" w:hAnsi="Tahoma" w:cs="Tahoma"/>
      <w:sz w:val="16"/>
      <w:szCs w:val="16"/>
    </w:rPr>
  </w:style>
  <w:style w:type="paragraph" w:styleId="NoSpacing">
    <w:name w:val="No Spacing"/>
    <w:link w:val="NoSpacingChar"/>
    <w:uiPriority w:val="1"/>
    <w:qFormat/>
    <w:rsid w:val="00AF2350"/>
    <w:rPr>
      <w:rFonts w:cs="Times New Roman"/>
      <w:sz w:val="22"/>
      <w:szCs w:val="22"/>
    </w:rPr>
  </w:style>
  <w:style w:type="character" w:customStyle="1" w:styleId="NoSpacingChar">
    <w:name w:val="No Spacing Char"/>
    <w:basedOn w:val="DefaultParagraphFont"/>
    <w:link w:val="NoSpacing"/>
    <w:uiPriority w:val="1"/>
    <w:locked/>
    <w:rsid w:val="00AF2350"/>
    <w:rPr>
      <w:rFonts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Ortman</dc:creator>
  <cp:keywords/>
  <dc:description/>
  <cp:lastModifiedBy>Stalryn</cp:lastModifiedBy>
  <cp:revision>2</cp:revision>
  <cp:lastPrinted>2012-02-22T22:42:00Z</cp:lastPrinted>
  <dcterms:created xsi:type="dcterms:W3CDTF">2012-03-19T15:02:00Z</dcterms:created>
  <dcterms:modified xsi:type="dcterms:W3CDTF">2012-03-19T15:02:00Z</dcterms:modified>
</cp:coreProperties>
</file>